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2D556A10" w:rsidR="00941D27" w:rsidRPr="00FD2184" w:rsidRDefault="00941D27" w:rsidP="00941D27">
      <w:pPr>
        <w:pStyle w:val="Header"/>
        <w:tabs>
          <w:tab w:val="right" w:pos="8280"/>
          <w:tab w:val="right" w:pos="9781"/>
        </w:tabs>
        <w:ind w:right="-58"/>
        <w:rPr>
          <w:rFonts w:ascii="Times New Roman" w:hAnsi="Times New Roman"/>
          <w:sz w:val="20"/>
        </w:rPr>
      </w:pP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MACROBUTTON MTEditEquationSection2 </w:instrText>
      </w:r>
      <w:r w:rsidRPr="00FD2184">
        <w:rPr>
          <w:rStyle w:val="MTEquationSection"/>
          <w:rFonts w:ascii="Times New Roman" w:hAnsi="Times New Roman" w:cs="Times New Roman"/>
        </w:rPr>
        <w:instrText>Equation Chapter 1 Section 1</w:instrText>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MTEqn \r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MTSec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MTChap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end"/>
      </w:r>
      <w:r w:rsidRPr="00FD2184">
        <w:rPr>
          <w:rFonts w:ascii="Times New Roman" w:hAnsi="Times New Roman"/>
          <w:bCs/>
          <w:sz w:val="20"/>
        </w:rPr>
        <w:t>3GPP TSG RAN WG1</w:t>
      </w:r>
      <w:r w:rsidR="0027062E" w:rsidRPr="00FD2184">
        <w:rPr>
          <w:rFonts w:ascii="Times New Roman" w:hAnsi="Times New Roman"/>
          <w:bCs/>
          <w:sz w:val="20"/>
          <w:lang w:eastAsia="ja-JP"/>
        </w:rPr>
        <w:t xml:space="preserve"> </w:t>
      </w:r>
      <w:r w:rsidR="00E5382E" w:rsidRPr="00FD2184">
        <w:rPr>
          <w:rFonts w:ascii="Times New Roman" w:hAnsi="Times New Roman"/>
          <w:bCs/>
          <w:sz w:val="20"/>
          <w:lang w:eastAsia="ja-JP"/>
        </w:rPr>
        <w:t>#</w:t>
      </w:r>
      <w:r w:rsidR="00CE3E04" w:rsidRPr="00FD2184">
        <w:rPr>
          <w:rFonts w:ascii="Times New Roman" w:hAnsi="Times New Roman"/>
          <w:bCs/>
          <w:sz w:val="20"/>
          <w:lang w:eastAsia="ja-JP"/>
        </w:rPr>
        <w:t>10</w:t>
      </w:r>
      <w:r w:rsidR="002722CE">
        <w:rPr>
          <w:rFonts w:ascii="Times New Roman" w:hAnsi="Times New Roman"/>
          <w:bCs/>
          <w:sz w:val="20"/>
          <w:lang w:eastAsia="ja-JP"/>
        </w:rPr>
        <w:t>6</w:t>
      </w:r>
      <w:r w:rsidR="00CE3E04" w:rsidRPr="00FD2184">
        <w:rPr>
          <w:rFonts w:ascii="Times New Roman" w:hAnsi="Times New Roman"/>
          <w:bCs/>
          <w:sz w:val="20"/>
          <w:lang w:eastAsia="ja-JP"/>
        </w:rPr>
        <w:t>e</w:t>
      </w:r>
      <w:r w:rsidR="001B69D7" w:rsidRPr="00FD2184">
        <w:rPr>
          <w:rFonts w:ascii="Times New Roman" w:hAnsi="Times New Roman"/>
          <w:bCs/>
          <w:sz w:val="20"/>
          <w:lang w:eastAsia="ja-JP"/>
        </w:rPr>
        <w:tab/>
      </w:r>
      <w:r w:rsidR="001B69D7" w:rsidRPr="00FD2184">
        <w:rPr>
          <w:rFonts w:ascii="Times New Roman" w:hAnsi="Times New Roman"/>
          <w:bCs/>
          <w:sz w:val="20"/>
          <w:lang w:eastAsia="ja-JP"/>
        </w:rPr>
        <w:tab/>
      </w:r>
      <w:r w:rsidR="00A00D0D" w:rsidRPr="00A00D0D">
        <w:rPr>
          <w:rFonts w:ascii="Times New Roman" w:hAnsi="Times New Roman"/>
          <w:sz w:val="20"/>
        </w:rPr>
        <w:t>R1-2107829</w:t>
      </w:r>
    </w:p>
    <w:p w14:paraId="552A328C" w14:textId="70D2CEF8" w:rsidR="00941D27" w:rsidRPr="00FD2184" w:rsidRDefault="00CE3E04" w:rsidP="00941D27">
      <w:pPr>
        <w:pStyle w:val="TdocHeader2"/>
        <w:jc w:val="left"/>
        <w:rPr>
          <w:rFonts w:ascii="Times New Roman" w:eastAsiaTheme="minorEastAsia" w:hAnsi="Times New Roman"/>
          <w:lang w:val="en-US"/>
        </w:rPr>
      </w:pPr>
      <w:r w:rsidRPr="00FD2184">
        <w:rPr>
          <w:rFonts w:ascii="Times New Roman" w:eastAsia="MS Mincho" w:hAnsi="Times New Roman"/>
          <w:bCs/>
          <w:sz w:val="20"/>
          <w:lang w:val="en-US" w:eastAsia="ja-JP"/>
        </w:rPr>
        <w:t>e-Meeting</w:t>
      </w:r>
      <w:r w:rsidR="0027062E" w:rsidRPr="00FD2184">
        <w:rPr>
          <w:rFonts w:ascii="Times New Roman" w:eastAsia="MS Mincho" w:hAnsi="Times New Roman"/>
          <w:bCs/>
          <w:sz w:val="20"/>
          <w:lang w:val="en-US" w:eastAsia="ja-JP"/>
        </w:rPr>
        <w:t xml:space="preserve">, </w:t>
      </w:r>
      <w:r w:rsidR="002722CE">
        <w:rPr>
          <w:rFonts w:ascii="Times New Roman" w:eastAsia="MS Mincho" w:hAnsi="Times New Roman"/>
          <w:bCs/>
          <w:sz w:val="20"/>
          <w:lang w:val="en-US" w:eastAsia="ja-JP"/>
        </w:rPr>
        <w:t>August</w:t>
      </w:r>
      <w:r w:rsidRPr="00FD2184">
        <w:rPr>
          <w:rFonts w:ascii="Times New Roman" w:eastAsia="MS Mincho" w:hAnsi="Times New Roman"/>
          <w:bCs/>
          <w:sz w:val="20"/>
          <w:lang w:val="en-US" w:eastAsia="ja-JP"/>
        </w:rPr>
        <w:t xml:space="preserve"> </w:t>
      </w:r>
      <w:r w:rsidR="00DB1EDD" w:rsidRPr="00FD2184">
        <w:rPr>
          <w:rFonts w:ascii="Times New Roman" w:eastAsia="MS Mincho" w:hAnsi="Times New Roman"/>
          <w:bCs/>
          <w:sz w:val="20"/>
          <w:lang w:val="en-US" w:eastAsia="ja-JP"/>
        </w:rPr>
        <w:t>1</w:t>
      </w:r>
      <w:r w:rsidR="00AB26B5">
        <w:rPr>
          <w:rFonts w:ascii="Times New Roman" w:eastAsia="MS Mincho" w:hAnsi="Times New Roman"/>
          <w:bCs/>
          <w:sz w:val="20"/>
          <w:lang w:val="en-US" w:eastAsia="ja-JP"/>
        </w:rPr>
        <w:t>6</w:t>
      </w:r>
      <w:r w:rsidRPr="00FD2184">
        <w:rPr>
          <w:rFonts w:ascii="Times New Roman" w:eastAsia="MS Mincho" w:hAnsi="Times New Roman"/>
          <w:bCs/>
          <w:sz w:val="20"/>
          <w:lang w:val="en-US" w:eastAsia="ja-JP"/>
        </w:rPr>
        <w:t>th</w:t>
      </w:r>
      <w:r w:rsidR="00A93725" w:rsidRPr="00FD2184">
        <w:rPr>
          <w:rFonts w:ascii="Times New Roman" w:eastAsia="MS Mincho" w:hAnsi="Times New Roman"/>
          <w:bCs/>
          <w:sz w:val="20"/>
          <w:lang w:val="en-US" w:eastAsia="ja-JP"/>
        </w:rPr>
        <w:t xml:space="preserve"> </w:t>
      </w:r>
      <w:r w:rsidR="0027062E" w:rsidRPr="00FD2184">
        <w:rPr>
          <w:rFonts w:ascii="Times New Roman" w:hAnsi="Times New Roman"/>
          <w:bCs/>
          <w:sz w:val="20"/>
          <w:lang w:val="en-US" w:eastAsia="ja-JP"/>
        </w:rPr>
        <w:t>–</w:t>
      </w:r>
      <w:r w:rsidR="00F0747B">
        <w:rPr>
          <w:rFonts w:ascii="Times New Roman" w:hAnsi="Times New Roman"/>
          <w:bCs/>
          <w:sz w:val="20"/>
          <w:lang w:val="en-US" w:eastAsia="ja-JP"/>
        </w:rPr>
        <w:t xml:space="preserve"> </w:t>
      </w:r>
      <w:r w:rsidR="00DB1EDD" w:rsidRPr="00FD2184">
        <w:rPr>
          <w:rFonts w:ascii="Times New Roman" w:eastAsiaTheme="minorEastAsia" w:hAnsi="Times New Roman"/>
          <w:bCs/>
          <w:sz w:val="20"/>
          <w:lang w:val="en-US" w:eastAsia="ja-JP"/>
        </w:rPr>
        <w:t>2</w:t>
      </w:r>
      <w:r w:rsidR="00C829CF">
        <w:rPr>
          <w:rFonts w:ascii="Times New Roman" w:eastAsiaTheme="minorEastAsia" w:hAnsi="Times New Roman"/>
          <w:bCs/>
          <w:sz w:val="20"/>
          <w:lang w:val="en-US" w:eastAsia="ja-JP"/>
        </w:rPr>
        <w:t>7</w:t>
      </w:r>
      <w:r w:rsidR="00601B59" w:rsidRPr="00FD2184">
        <w:rPr>
          <w:rFonts w:ascii="Times New Roman" w:eastAsiaTheme="minorEastAsia" w:hAnsi="Times New Roman"/>
          <w:bCs/>
          <w:sz w:val="20"/>
          <w:lang w:val="en-US" w:eastAsia="ja-JP"/>
        </w:rPr>
        <w:t>th</w:t>
      </w:r>
      <w:r w:rsidRPr="00FD2184">
        <w:rPr>
          <w:rFonts w:ascii="Times New Roman" w:eastAsiaTheme="minorEastAsia" w:hAnsi="Times New Roman"/>
          <w:bCs/>
          <w:sz w:val="20"/>
          <w:lang w:val="en-US" w:eastAsia="ja-JP"/>
        </w:rPr>
        <w:t>,</w:t>
      </w:r>
      <w:r w:rsidR="00A93725" w:rsidRPr="00FD2184">
        <w:rPr>
          <w:rFonts w:ascii="Times New Roman" w:hAnsi="Times New Roman"/>
          <w:bCs/>
          <w:sz w:val="20"/>
          <w:lang w:val="en-US" w:eastAsia="ja-JP"/>
        </w:rPr>
        <w:t xml:space="preserve"> </w:t>
      </w:r>
      <w:r w:rsidR="0027062E" w:rsidRPr="00FD2184">
        <w:rPr>
          <w:rFonts w:ascii="Times New Roman" w:eastAsiaTheme="minorEastAsia" w:hAnsi="Times New Roman"/>
          <w:bCs/>
          <w:sz w:val="20"/>
          <w:lang w:val="en-US" w:eastAsia="ja-JP"/>
        </w:rPr>
        <w:t>20</w:t>
      </w:r>
      <w:r w:rsidRPr="00FD2184">
        <w:rPr>
          <w:rFonts w:ascii="Times New Roman" w:eastAsiaTheme="minorEastAsia" w:hAnsi="Times New Roman"/>
          <w:bCs/>
          <w:sz w:val="20"/>
          <w:lang w:val="en-US" w:eastAsia="ja-JP"/>
        </w:rPr>
        <w:t>2</w:t>
      </w:r>
      <w:r w:rsidR="0014371E" w:rsidRPr="00FD2184">
        <w:rPr>
          <w:rFonts w:ascii="Times New Roman" w:eastAsiaTheme="minorEastAsia" w:hAnsi="Times New Roman"/>
          <w:bCs/>
          <w:sz w:val="20"/>
          <w:lang w:val="en-US" w:eastAsia="ja-JP"/>
        </w:rPr>
        <w:t>1</w:t>
      </w:r>
    </w:p>
    <w:p w14:paraId="4EE1F5DB" w14:textId="77777777" w:rsidR="005479EF" w:rsidRPr="00FD2184" w:rsidRDefault="005479EF" w:rsidP="001455E4">
      <w:pPr>
        <w:pStyle w:val="FootnoteText"/>
        <w:widowControl w:val="0"/>
      </w:pPr>
    </w:p>
    <w:p w14:paraId="4DA1B9F6" w14:textId="77777777" w:rsidR="005479EF" w:rsidRPr="00FD2184" w:rsidRDefault="005479EF" w:rsidP="000206CA">
      <w:pPr>
        <w:pStyle w:val="TdocHeader2"/>
        <w:spacing w:after="60"/>
        <w:jc w:val="left"/>
        <w:rPr>
          <w:rFonts w:ascii="Times New Roman" w:eastAsia="MS Mincho" w:hAnsi="Times New Roman"/>
          <w:sz w:val="20"/>
          <w:lang w:eastAsia="ja-JP"/>
        </w:rPr>
      </w:pPr>
      <w:r w:rsidRPr="00FD2184">
        <w:rPr>
          <w:rFonts w:ascii="Times New Roman" w:hAnsi="Times New Roman"/>
          <w:sz w:val="20"/>
        </w:rPr>
        <w:t>Source:</w:t>
      </w:r>
      <w:r w:rsidRPr="00FD2184">
        <w:rPr>
          <w:rFonts w:ascii="Times New Roman" w:hAnsi="Times New Roman"/>
          <w:sz w:val="20"/>
        </w:rPr>
        <w:tab/>
      </w:r>
      <w:r w:rsidRPr="00FD2184">
        <w:rPr>
          <w:rFonts w:ascii="Times New Roman" w:hAnsi="Times New Roman"/>
          <w:b w:val="0"/>
          <w:sz w:val="20"/>
        </w:rPr>
        <w:t>Panasonic</w:t>
      </w:r>
    </w:p>
    <w:p w14:paraId="5067DF51" w14:textId="78ECFFD6" w:rsidR="005479EF" w:rsidRPr="00FD2184" w:rsidRDefault="005479EF" w:rsidP="000206CA">
      <w:pPr>
        <w:pStyle w:val="TdocHeader2"/>
        <w:spacing w:after="60"/>
        <w:jc w:val="left"/>
        <w:rPr>
          <w:rFonts w:ascii="Times New Roman" w:eastAsia="MS Mincho" w:hAnsi="Times New Roman"/>
          <w:b w:val="0"/>
          <w:sz w:val="20"/>
          <w:lang w:eastAsia="ja-JP"/>
        </w:rPr>
      </w:pPr>
      <w:r w:rsidRPr="00FD2184">
        <w:rPr>
          <w:rFonts w:ascii="Times New Roman" w:hAnsi="Times New Roman"/>
          <w:sz w:val="20"/>
        </w:rPr>
        <w:t xml:space="preserve">Title: </w:t>
      </w:r>
      <w:r w:rsidRPr="00FD2184">
        <w:rPr>
          <w:rFonts w:ascii="Times New Roman" w:hAnsi="Times New Roman"/>
          <w:sz w:val="20"/>
        </w:rPr>
        <w:tab/>
      </w:r>
      <w:r w:rsidR="005E5B38" w:rsidRPr="005E5B38">
        <w:rPr>
          <w:rFonts w:ascii="Times New Roman" w:hAnsi="Times New Roman"/>
          <w:b w:val="0"/>
          <w:sz w:val="20"/>
        </w:rPr>
        <w:t>Discussion on PDSCH/PUSCH enhancements for NR 52.6-71 GHz</w:t>
      </w:r>
    </w:p>
    <w:p w14:paraId="3BEF152C" w14:textId="2F38F47F" w:rsidR="005479EF" w:rsidRPr="00FD2184" w:rsidRDefault="005479EF" w:rsidP="006938DA">
      <w:pPr>
        <w:spacing w:after="60"/>
        <w:rPr>
          <w:rFonts w:eastAsiaTheme="minorEastAsia"/>
          <w:lang w:eastAsia="ja-JP"/>
        </w:rPr>
      </w:pPr>
      <w:r w:rsidRPr="00FD2184">
        <w:rPr>
          <w:rFonts w:eastAsia="Batang"/>
          <w:b/>
        </w:rPr>
        <w:t>Agenda Item:</w:t>
      </w:r>
      <w:r w:rsidRPr="00FD2184">
        <w:rPr>
          <w:rFonts w:eastAsia="Batang"/>
          <w:b/>
        </w:rPr>
        <w:tab/>
      </w:r>
      <w:r w:rsidR="00103674" w:rsidRPr="00FD2184">
        <w:rPr>
          <w:rFonts w:eastAsia="SimSun"/>
          <w:b/>
          <w:lang w:eastAsia="zh-CN"/>
        </w:rPr>
        <w:tab/>
      </w:r>
      <w:r w:rsidR="00152EB8" w:rsidRPr="00FD2184">
        <w:rPr>
          <w:lang w:eastAsia="ja-JP"/>
        </w:rPr>
        <w:t>8</w:t>
      </w:r>
      <w:r w:rsidR="007513EF" w:rsidRPr="00FD2184">
        <w:rPr>
          <w:lang w:eastAsia="ja-JP"/>
        </w:rPr>
        <w:t>.</w:t>
      </w:r>
      <w:r w:rsidR="00CC6E35" w:rsidRPr="00FD2184">
        <w:rPr>
          <w:lang w:eastAsia="ja-JP"/>
        </w:rPr>
        <w:t>2.5</w:t>
      </w:r>
    </w:p>
    <w:p w14:paraId="5E0BFE4B" w14:textId="77777777" w:rsidR="005479EF" w:rsidRPr="00FD2184" w:rsidRDefault="005479EF" w:rsidP="000206CA">
      <w:pPr>
        <w:pStyle w:val="TdocHeader2"/>
        <w:jc w:val="left"/>
        <w:rPr>
          <w:rFonts w:ascii="Times New Roman" w:eastAsia="SimSun" w:hAnsi="Times New Roman"/>
          <w:sz w:val="20"/>
          <w:lang w:eastAsia="zh-CN"/>
        </w:rPr>
      </w:pPr>
      <w:r w:rsidRPr="00FD2184">
        <w:rPr>
          <w:rFonts w:ascii="Times New Roman" w:hAnsi="Times New Roman"/>
          <w:sz w:val="20"/>
        </w:rPr>
        <w:t>Document for:</w:t>
      </w:r>
      <w:r w:rsidRPr="00FD2184">
        <w:rPr>
          <w:rFonts w:ascii="Times New Roman" w:hAnsi="Times New Roman"/>
          <w:sz w:val="20"/>
        </w:rPr>
        <w:tab/>
      </w:r>
      <w:r w:rsidRPr="00FD2184">
        <w:rPr>
          <w:rFonts w:ascii="Times New Roman" w:eastAsia="SimSun" w:hAnsi="Times New Roman"/>
          <w:b w:val="0"/>
          <w:sz w:val="20"/>
          <w:lang w:eastAsia="zh-CN"/>
        </w:rPr>
        <w:t>Discussion</w:t>
      </w:r>
    </w:p>
    <w:p w14:paraId="0D275DC3" w14:textId="77777777" w:rsidR="00AB66E3" w:rsidRPr="00FD2184" w:rsidRDefault="003831E7" w:rsidP="00794EA5">
      <w:pPr>
        <w:pStyle w:val="Heading1"/>
        <w:pBdr>
          <w:top w:val="single" w:sz="12" w:space="4" w:color="auto"/>
        </w:pBdr>
        <w:tabs>
          <w:tab w:val="num" w:pos="426"/>
        </w:tabs>
        <w:ind w:left="425" w:hanging="425"/>
        <w:rPr>
          <w:rFonts w:ascii="Times New Roman" w:eastAsia="SimSun" w:hAnsi="Times New Roman"/>
          <w:szCs w:val="36"/>
          <w:lang w:eastAsia="zh-CN"/>
        </w:rPr>
      </w:pPr>
      <w:r w:rsidRPr="00FD2184">
        <w:rPr>
          <w:rFonts w:ascii="Times New Roman" w:hAnsi="Times New Roman"/>
          <w:szCs w:val="36"/>
        </w:rPr>
        <w:t>Introduction</w:t>
      </w:r>
    </w:p>
    <w:p w14:paraId="4BFC24BE" w14:textId="63C29A9A" w:rsidR="00596A26" w:rsidRPr="00FD2184" w:rsidRDefault="001B4C13" w:rsidP="00972777">
      <w:pPr>
        <w:widowControl w:val="0"/>
        <w:snapToGrid w:val="0"/>
        <w:spacing w:beforeLines="50" w:before="120" w:after="0"/>
        <w:rPr>
          <w:rFonts w:eastAsiaTheme="minorEastAsia"/>
          <w:lang w:eastAsia="ja-JP"/>
        </w:rPr>
      </w:pPr>
      <w:r w:rsidRPr="00FD2184">
        <w:t>This document</w:t>
      </w:r>
      <w:r w:rsidR="00596A26" w:rsidRPr="00FD2184">
        <w:rPr>
          <w:lang w:val="en-US"/>
        </w:rPr>
        <w:t xml:space="preserve"> </w:t>
      </w:r>
      <w:r w:rsidR="00C767C0" w:rsidRPr="00FD2184">
        <w:rPr>
          <w:lang w:val="en-US"/>
        </w:rPr>
        <w:t>provide</w:t>
      </w:r>
      <w:r w:rsidRPr="00FD2184">
        <w:rPr>
          <w:lang w:val="en-US"/>
        </w:rPr>
        <w:t>s</w:t>
      </w:r>
      <w:r w:rsidR="00C767C0" w:rsidRPr="00FD2184">
        <w:rPr>
          <w:lang w:val="en-US"/>
        </w:rPr>
        <w:t xml:space="preserve"> our view on </w:t>
      </w:r>
      <w:r w:rsidR="006120E6" w:rsidRPr="00FD2184">
        <w:rPr>
          <w:lang w:val="en-US"/>
        </w:rPr>
        <w:t xml:space="preserve">the multi-PDSCH/PUSCH scheduling </w:t>
      </w:r>
      <w:r w:rsidR="00596A26" w:rsidRPr="00FD2184">
        <w:rPr>
          <w:lang w:val="en-US"/>
        </w:rPr>
        <w:t xml:space="preserve">for extending NR up to 71 GHz. The </w:t>
      </w:r>
      <w:r w:rsidR="00D42D7D" w:rsidRPr="00FD2184">
        <w:rPr>
          <w:lang w:val="en-US"/>
        </w:rPr>
        <w:t>work item description</w:t>
      </w:r>
      <w:r w:rsidR="009D49B4" w:rsidRPr="00FD2184">
        <w:rPr>
          <w:lang w:val="en-US"/>
        </w:rPr>
        <w:t xml:space="preserve"> </w:t>
      </w:r>
      <w:r w:rsidR="00D42D7D" w:rsidRPr="00FD2184">
        <w:rPr>
          <w:lang w:val="en-US"/>
        </w:rPr>
        <w:t>(</w:t>
      </w:r>
      <w:r w:rsidR="00596A26" w:rsidRPr="00FD2184">
        <w:rPr>
          <w:lang w:val="en-US"/>
        </w:rPr>
        <w:t>WI</w:t>
      </w:r>
      <w:r w:rsidR="009D49B4" w:rsidRPr="00FD2184">
        <w:rPr>
          <w:lang w:val="en-US"/>
        </w:rPr>
        <w:t>D)</w:t>
      </w:r>
      <w:r w:rsidR="00596A26" w:rsidRPr="00FD2184">
        <w:rPr>
          <w:lang w:val="en-US"/>
        </w:rPr>
        <w:t xml:space="preserve"> for extending NR up to 71 GHz </w:t>
      </w:r>
      <w:r w:rsidR="00022297">
        <w:rPr>
          <w:lang w:val="en-US"/>
        </w:rPr>
        <w:t>is</w:t>
      </w:r>
      <w:r w:rsidR="00596A26" w:rsidRPr="00FD2184">
        <w:rPr>
          <w:lang w:val="en-US"/>
        </w:rPr>
        <w:t xml:space="preserve"> </w:t>
      </w:r>
      <w:r w:rsidR="00FD73EF">
        <w:rPr>
          <w:lang w:val="en-US"/>
        </w:rPr>
        <w:t xml:space="preserve">shown in </w:t>
      </w:r>
      <w:r w:rsidR="00596A26" w:rsidRPr="00FD2184">
        <w:rPr>
          <w:lang w:val="en-US"/>
        </w:rPr>
        <w:t>[1].</w:t>
      </w:r>
    </w:p>
    <w:p w14:paraId="598BA3CA" w14:textId="2B628A13" w:rsidR="001464F9" w:rsidRPr="00FD2184" w:rsidRDefault="00DC50EB" w:rsidP="001464F9">
      <w:pPr>
        <w:pStyle w:val="Heading1"/>
        <w:tabs>
          <w:tab w:val="num" w:pos="426"/>
        </w:tabs>
        <w:ind w:left="426" w:hanging="426"/>
        <w:rPr>
          <w:rFonts w:ascii="Times New Roman" w:hAnsi="Times New Roman"/>
          <w:lang w:val="en-US" w:eastAsia="ja-JP"/>
        </w:rPr>
      </w:pPr>
      <w:r w:rsidRPr="00FD2184">
        <w:rPr>
          <w:rFonts w:ascii="Times New Roman" w:hAnsi="Times New Roman"/>
          <w:lang w:val="en-US" w:eastAsia="ja-JP"/>
        </w:rPr>
        <w:t>Discussion</w:t>
      </w:r>
      <w:r w:rsidR="00A3208D" w:rsidRPr="00FD2184">
        <w:rPr>
          <w:rFonts w:ascii="Times New Roman" w:hAnsi="Times New Roman"/>
          <w:lang w:val="en-US" w:eastAsia="ja-JP"/>
        </w:rPr>
        <w:t xml:space="preserve"> on multi-PDSCH/PUSCH scheduling</w:t>
      </w:r>
    </w:p>
    <w:p w14:paraId="5059523E" w14:textId="6B63BFFE" w:rsidR="005F3493" w:rsidRPr="00FD2184" w:rsidRDefault="00D20914" w:rsidP="009D49B4">
      <w:pPr>
        <w:pStyle w:val="Heading2"/>
        <w:ind w:hanging="284"/>
        <w:rPr>
          <w:rFonts w:ascii="Times New Roman" w:hAnsi="Times New Roman"/>
          <w:lang w:val="en-US" w:eastAsia="ja-JP"/>
        </w:rPr>
      </w:pPr>
      <w:r w:rsidRPr="00FD2184">
        <w:rPr>
          <w:rFonts w:ascii="Times New Roman" w:hAnsi="Times New Roman"/>
          <w:lang w:val="en-US" w:eastAsia="ja-JP"/>
        </w:rPr>
        <w:t>General aspects</w:t>
      </w:r>
    </w:p>
    <w:p w14:paraId="3EAAF5A5" w14:textId="2668468B" w:rsidR="007B0A33" w:rsidRDefault="00FE20E6" w:rsidP="00CC6E35">
      <w:pPr>
        <w:tabs>
          <w:tab w:val="num" w:pos="720"/>
        </w:tabs>
        <w:rPr>
          <w:lang w:eastAsia="ko-KR"/>
        </w:rPr>
      </w:pPr>
      <w:r>
        <w:rPr>
          <w:lang w:eastAsia="x-none"/>
        </w:rPr>
        <w:t xml:space="preserve">In RAN1#104be, </w:t>
      </w:r>
      <w:r w:rsidR="000753F9">
        <w:rPr>
          <w:lang w:eastAsia="x-none"/>
        </w:rPr>
        <w:t xml:space="preserve">the </w:t>
      </w:r>
      <w:r w:rsidR="004A79FB">
        <w:rPr>
          <w:lang w:eastAsia="x-none"/>
        </w:rPr>
        <w:t>following</w:t>
      </w:r>
      <w:r w:rsidR="00925E8E">
        <w:rPr>
          <w:rFonts w:eastAsia="Malgun Gothic"/>
          <w:lang w:val="en-US" w:eastAsia="ko-KR"/>
        </w:rPr>
        <w:t xml:space="preserve"> </w:t>
      </w:r>
      <w:r w:rsidR="004A79FB">
        <w:rPr>
          <w:rFonts w:eastAsia="Malgun Gothic"/>
          <w:lang w:val="en-US" w:eastAsia="ko-KR"/>
        </w:rPr>
        <w:t>was</w:t>
      </w:r>
      <w:r w:rsidR="008E5628">
        <w:rPr>
          <w:rFonts w:eastAsia="Malgun Gothic"/>
          <w:lang w:val="en-US" w:eastAsia="ko-KR"/>
        </w:rPr>
        <w:t xml:space="preserve"> agreed</w:t>
      </w:r>
      <w:r w:rsidR="0068172A">
        <w:rPr>
          <w:rFonts w:eastAsia="Malgun Gothic"/>
          <w:lang w:val="en-US" w:eastAsia="ko-KR"/>
        </w:rPr>
        <w:t>.</w:t>
      </w:r>
    </w:p>
    <w:tbl>
      <w:tblPr>
        <w:tblStyle w:val="TableGrid"/>
        <w:tblW w:w="0" w:type="auto"/>
        <w:tblLook w:val="04A0" w:firstRow="1" w:lastRow="0" w:firstColumn="1" w:lastColumn="0" w:noHBand="0" w:noVBand="1"/>
      </w:tblPr>
      <w:tblGrid>
        <w:gridCol w:w="9918"/>
      </w:tblGrid>
      <w:tr w:rsidR="00021349" w14:paraId="0315BCD7" w14:textId="77777777" w:rsidTr="00BD61CA">
        <w:tc>
          <w:tcPr>
            <w:tcW w:w="9918" w:type="dxa"/>
          </w:tcPr>
          <w:p w14:paraId="73FA3867" w14:textId="77777777" w:rsidR="00021349" w:rsidRDefault="00021349" w:rsidP="00021349">
            <w:pPr>
              <w:spacing w:after="0"/>
              <w:rPr>
                <w:lang w:eastAsia="x-none"/>
              </w:rPr>
            </w:pPr>
            <w:r w:rsidRPr="00D03887">
              <w:rPr>
                <w:highlight w:val="green"/>
                <w:lang w:eastAsia="x-none"/>
              </w:rPr>
              <w:t>Agreement:</w:t>
            </w:r>
          </w:p>
          <w:p w14:paraId="6152BF61" w14:textId="77777777" w:rsidR="00021349" w:rsidRPr="00BD61CA" w:rsidRDefault="00021349" w:rsidP="00BD61CA">
            <w:pPr>
              <w:spacing w:after="0"/>
              <w:contextualSpacing/>
              <w:jc w:val="both"/>
              <w:rPr>
                <w:rFonts w:eastAsia="Malgun Gothic"/>
                <w:lang w:val="en-US" w:eastAsia="ko-KR"/>
              </w:rPr>
            </w:pPr>
            <w:r w:rsidRPr="00BD61CA">
              <w:rPr>
                <w:rFonts w:eastAsia="Malgun Gothic"/>
                <w:lang w:val="en-US" w:eastAsia="ko-KR"/>
              </w:rPr>
              <w:t>The maximum number of PDSCHs that can be scheduled with a single DCI in Rel-17 is 8 for SCS of 480 and 960 kHz.</w:t>
            </w:r>
          </w:p>
          <w:p w14:paraId="3E84D5AA"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Further restrictions for 480 kHz to 4</w:t>
            </w:r>
          </w:p>
          <w:p w14:paraId="0905A40B"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A UE capability to select between 4 and 8 for 480 kHz SCS</w:t>
            </w:r>
          </w:p>
          <w:p w14:paraId="3872DFD6" w14:textId="77777777" w:rsidR="00021349" w:rsidRDefault="00021349" w:rsidP="00BD61CA">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Note: Multi-PDSCH scheduling for the case of 120 kHz SCS is still FFS as per prior agreement. This case can be addressed after this FFS has been decided.</w:t>
            </w:r>
          </w:p>
          <w:p w14:paraId="2A01E42B" w14:textId="77777777" w:rsidR="00021349" w:rsidRPr="00BD61CA" w:rsidRDefault="00021349" w:rsidP="00BD61CA">
            <w:pPr>
              <w:spacing w:after="0"/>
              <w:contextualSpacing/>
              <w:jc w:val="both"/>
              <w:rPr>
                <w:rFonts w:eastAsia="Malgun Gothic"/>
                <w:lang w:val="en-US" w:eastAsia="ko-KR"/>
              </w:rPr>
            </w:pPr>
            <w:r w:rsidRPr="00BD61CA">
              <w:rPr>
                <w:rFonts w:eastAsia="Malgun Gothic"/>
                <w:lang w:val="en-US" w:eastAsia="ko-KR"/>
              </w:rPr>
              <w:t>The maximum number of PUSCHs that can be scheduled with a single DCI in Rel-17 is 8.</w:t>
            </w:r>
          </w:p>
          <w:p w14:paraId="259B0DC7" w14:textId="77777777" w:rsidR="00021349" w:rsidRDefault="00021349" w:rsidP="005A76A9">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Further restrictions for 120 kHz and 480 kHz SCS</w:t>
            </w:r>
          </w:p>
          <w:p w14:paraId="673F5110" w14:textId="772D9D9F" w:rsidR="00021349" w:rsidRPr="00021349" w:rsidRDefault="00021349" w:rsidP="005A76A9">
            <w:pPr>
              <w:pStyle w:val="ListParagraph"/>
              <w:numPr>
                <w:ilvl w:val="0"/>
                <w:numId w:val="19"/>
              </w:numPr>
              <w:spacing w:after="0"/>
              <w:ind w:leftChars="0"/>
              <w:contextualSpacing/>
              <w:jc w:val="both"/>
              <w:rPr>
                <w:rFonts w:eastAsia="Malgun Gothic"/>
                <w:lang w:val="en-US" w:eastAsia="ko-KR"/>
              </w:rPr>
            </w:pPr>
            <w:r>
              <w:rPr>
                <w:rFonts w:eastAsia="Malgun Gothic"/>
                <w:lang w:val="en-US" w:eastAsia="ko-KR"/>
              </w:rPr>
              <w:t>FFS: A UE capability to select between different values for 120 kHz and 480 kHz SCS</w:t>
            </w:r>
          </w:p>
        </w:tc>
      </w:tr>
    </w:tbl>
    <w:p w14:paraId="43BB5770" w14:textId="77777777" w:rsidR="007B0A33" w:rsidRDefault="007B0A33" w:rsidP="00CC6E35">
      <w:pPr>
        <w:tabs>
          <w:tab w:val="num" w:pos="720"/>
        </w:tabs>
        <w:rPr>
          <w:lang w:eastAsia="ko-KR"/>
        </w:rPr>
      </w:pPr>
    </w:p>
    <w:p w14:paraId="1149559F" w14:textId="36F0797F" w:rsidR="009C341C" w:rsidRDefault="00A81D47" w:rsidP="00B77C11">
      <w:pPr>
        <w:spacing w:after="0"/>
        <w:rPr>
          <w:lang w:eastAsia="ja-JP"/>
        </w:rPr>
      </w:pPr>
      <w:r>
        <w:rPr>
          <w:lang w:eastAsia="ja-JP"/>
        </w:rPr>
        <w:t xml:space="preserve">Related to FFS of the restriction of the specification, </w:t>
      </w:r>
      <w:r w:rsidR="00E24E71">
        <w:rPr>
          <w:lang w:eastAsia="ja-JP"/>
        </w:rPr>
        <w:t xml:space="preserve">our view </w:t>
      </w:r>
      <w:r>
        <w:rPr>
          <w:lang w:eastAsia="ja-JP"/>
        </w:rPr>
        <w:t>is the specification should support at most 8 in both PDSCH and PUSCH in any SCS and regardless of licensed band or unlicensed band. We don't aware specific merit to reduce the number of PDSCH</w:t>
      </w:r>
      <w:r w:rsidR="00A6436C">
        <w:rPr>
          <w:lang w:eastAsia="ja-JP"/>
        </w:rPr>
        <w:t>s</w:t>
      </w:r>
      <w:r>
        <w:rPr>
          <w:lang w:eastAsia="ja-JP"/>
        </w:rPr>
        <w:t xml:space="preserve"> and PUSCH</w:t>
      </w:r>
      <w:r w:rsidR="00A6436C">
        <w:rPr>
          <w:lang w:eastAsia="ja-JP"/>
        </w:rPr>
        <w:t>s</w:t>
      </w:r>
      <w:r>
        <w:rPr>
          <w:lang w:eastAsia="ja-JP"/>
        </w:rPr>
        <w:t xml:space="preserve"> by a DCI. </w:t>
      </w:r>
      <w:proofErr w:type="gramStart"/>
      <w:r w:rsidR="00650DA7">
        <w:rPr>
          <w:lang w:eastAsia="ja-JP"/>
        </w:rPr>
        <w:t>Actually,</w:t>
      </w:r>
      <w:r>
        <w:rPr>
          <w:lang w:eastAsia="ja-JP"/>
        </w:rPr>
        <w:t xml:space="preserve"> the</w:t>
      </w:r>
      <w:proofErr w:type="gramEnd"/>
      <w:r>
        <w:rPr>
          <w:lang w:eastAsia="ja-JP"/>
        </w:rPr>
        <w:t xml:space="preserve"> discussion to reduce them can require more standardization efforts</w:t>
      </w:r>
      <w:r w:rsidR="00022297">
        <w:rPr>
          <w:lang w:eastAsia="ja-JP"/>
        </w:rPr>
        <w:t xml:space="preserve"> on whether DCI size is reduced or not</w:t>
      </w:r>
      <w:r>
        <w:rPr>
          <w:lang w:eastAsia="ja-JP"/>
        </w:rPr>
        <w:t>. For UE capability, it can be discussed as UE capability</w:t>
      </w:r>
      <w:r w:rsidR="00022297">
        <w:rPr>
          <w:lang w:eastAsia="ja-JP"/>
        </w:rPr>
        <w:t xml:space="preserve"> session later</w:t>
      </w:r>
      <w:r>
        <w:rPr>
          <w:lang w:eastAsia="ja-JP"/>
        </w:rPr>
        <w:t>.</w:t>
      </w:r>
    </w:p>
    <w:p w14:paraId="03FC065F" w14:textId="77777777" w:rsidR="009C341C" w:rsidRDefault="009C341C" w:rsidP="00B77C11">
      <w:pPr>
        <w:spacing w:after="0"/>
        <w:rPr>
          <w:lang w:eastAsia="ja-JP"/>
        </w:rPr>
      </w:pPr>
    </w:p>
    <w:p w14:paraId="07393F22" w14:textId="6DB2BEB9" w:rsidR="00916DE1" w:rsidRDefault="00150835" w:rsidP="00150835">
      <w:pPr>
        <w:spacing w:after="0"/>
        <w:rPr>
          <w:b/>
          <w:bCs/>
          <w:lang w:eastAsia="ja-JP"/>
        </w:rPr>
      </w:pPr>
      <w:r w:rsidRPr="00FD2184">
        <w:rPr>
          <w:b/>
          <w:bCs/>
          <w:lang w:eastAsia="ja-JP"/>
        </w:rPr>
        <w:t xml:space="preserve">Proposal 1: </w:t>
      </w:r>
      <w:r w:rsidR="00650DA7">
        <w:rPr>
          <w:rFonts w:hint="eastAsia"/>
          <w:b/>
          <w:bCs/>
          <w:lang w:eastAsia="ja-JP"/>
        </w:rPr>
        <w:t>T</w:t>
      </w:r>
      <w:r w:rsidR="00916DE1" w:rsidRPr="00916DE1">
        <w:rPr>
          <w:b/>
          <w:bCs/>
          <w:lang w:eastAsia="ja-JP"/>
        </w:rPr>
        <w:t xml:space="preserve">he </w:t>
      </w:r>
      <w:r w:rsidR="00650DA7">
        <w:rPr>
          <w:b/>
          <w:bCs/>
          <w:lang w:eastAsia="ja-JP"/>
        </w:rPr>
        <w:t xml:space="preserve">specification supports 8 as the </w:t>
      </w:r>
      <w:r w:rsidR="00916DE1" w:rsidRPr="00916DE1">
        <w:rPr>
          <w:b/>
          <w:bCs/>
          <w:lang w:eastAsia="ja-JP"/>
        </w:rPr>
        <w:t xml:space="preserve">maximum number of PDSCHs </w:t>
      </w:r>
      <w:r w:rsidR="00650DA7">
        <w:rPr>
          <w:b/>
          <w:bCs/>
          <w:lang w:eastAsia="ja-JP"/>
        </w:rPr>
        <w:t>and PUSCH respectively in any SCS in licensed/unlicensed band usage</w:t>
      </w:r>
      <w:r w:rsidR="00D1049D">
        <w:rPr>
          <w:b/>
          <w:bCs/>
          <w:lang w:eastAsia="ja-JP"/>
        </w:rPr>
        <w:t>.</w:t>
      </w:r>
      <w:r w:rsidR="00650DA7">
        <w:rPr>
          <w:b/>
          <w:bCs/>
          <w:lang w:eastAsia="ja-JP"/>
        </w:rPr>
        <w:t xml:space="preserve"> The UE capability should be discussed later.</w:t>
      </w:r>
    </w:p>
    <w:p w14:paraId="7CD2C2FB" w14:textId="14FE5DFB" w:rsidR="00150835" w:rsidRDefault="00150835" w:rsidP="00150835">
      <w:pPr>
        <w:spacing w:after="0"/>
        <w:rPr>
          <w:b/>
          <w:bCs/>
          <w:lang w:eastAsia="ja-JP"/>
        </w:rPr>
      </w:pPr>
    </w:p>
    <w:p w14:paraId="77785A06" w14:textId="48679867" w:rsidR="00752262" w:rsidRDefault="004F5608" w:rsidP="00295846">
      <w:pPr>
        <w:pStyle w:val="Heading2"/>
        <w:ind w:hanging="284"/>
        <w:rPr>
          <w:rFonts w:ascii="Times New Roman" w:hAnsi="Times New Roman"/>
          <w:lang w:val="en-US" w:eastAsia="ja-JP"/>
        </w:rPr>
      </w:pPr>
      <w:r w:rsidRPr="00FD2184">
        <w:rPr>
          <w:rFonts w:ascii="Times New Roman" w:hAnsi="Times New Roman"/>
          <w:lang w:val="en-US" w:eastAsia="ja-JP"/>
        </w:rPr>
        <w:t>Details on multi-PDSCH/PUSCH scheduling</w:t>
      </w:r>
      <w:r w:rsidR="00D162DC" w:rsidRPr="00FD2184">
        <w:rPr>
          <w:rFonts w:ascii="Times New Roman" w:hAnsi="Times New Roman"/>
          <w:lang w:val="en-US" w:eastAsia="ja-JP"/>
        </w:rPr>
        <w:t xml:space="preserve"> </w:t>
      </w:r>
    </w:p>
    <w:p w14:paraId="2B62BA97" w14:textId="6940261E" w:rsidR="004E0C1F" w:rsidRDefault="004F012A" w:rsidP="004F012A">
      <w:pPr>
        <w:rPr>
          <w:bCs/>
          <w:lang w:val="en-US" w:eastAsia="ja-JP"/>
        </w:rPr>
      </w:pPr>
      <w:r w:rsidRPr="00FD2184">
        <w:rPr>
          <w:bCs/>
          <w:lang w:val="en-US" w:eastAsia="ja-JP"/>
        </w:rPr>
        <w:t xml:space="preserve">For details on multi-PDSCH/PUSCH scheduling by a DCI, we will discuss </w:t>
      </w:r>
      <w:r w:rsidR="00110AF8">
        <w:rPr>
          <w:bCs/>
          <w:lang w:val="en-US" w:eastAsia="ja-JP"/>
        </w:rPr>
        <w:t>TDRA</w:t>
      </w:r>
      <w:r w:rsidR="004E0C1F">
        <w:rPr>
          <w:bCs/>
          <w:lang w:val="en-US" w:eastAsia="ja-JP"/>
        </w:rPr>
        <w:t xml:space="preserve">, </w:t>
      </w:r>
      <w:r w:rsidR="0061016A">
        <w:rPr>
          <w:bCs/>
          <w:lang w:val="en-US" w:eastAsia="ja-JP"/>
        </w:rPr>
        <w:t>MCS/NDI/RV for the 2</w:t>
      </w:r>
      <w:r w:rsidR="0061016A" w:rsidRPr="0061016A">
        <w:rPr>
          <w:bCs/>
          <w:vertAlign w:val="superscript"/>
          <w:lang w:val="en-US" w:eastAsia="ja-JP"/>
        </w:rPr>
        <w:t>nd</w:t>
      </w:r>
      <w:r w:rsidR="0061016A">
        <w:rPr>
          <w:bCs/>
          <w:lang w:val="en-US" w:eastAsia="ja-JP"/>
        </w:rPr>
        <w:t xml:space="preserve"> TB, CBGTI, FDRA, and beam information</w:t>
      </w:r>
      <w:r w:rsidR="002F0EF6">
        <w:rPr>
          <w:bCs/>
          <w:lang w:val="en-US" w:eastAsia="ja-JP"/>
        </w:rPr>
        <w:t xml:space="preserve"> i</w:t>
      </w:r>
      <w:r w:rsidR="002F0EF6" w:rsidRPr="00FD2184">
        <w:rPr>
          <w:bCs/>
          <w:lang w:val="en-US" w:eastAsia="ja-JP"/>
        </w:rPr>
        <w:t>n the following sub</w:t>
      </w:r>
      <w:r w:rsidR="00FA1438">
        <w:rPr>
          <w:bCs/>
          <w:lang w:val="en-US" w:eastAsia="ja-JP"/>
        </w:rPr>
        <w:t>-</w:t>
      </w:r>
      <w:r w:rsidR="002F0EF6" w:rsidRPr="00FD2184">
        <w:rPr>
          <w:bCs/>
          <w:lang w:val="en-US" w:eastAsia="ja-JP"/>
        </w:rPr>
        <w:t>subsections</w:t>
      </w:r>
      <w:r w:rsidR="0061016A">
        <w:rPr>
          <w:bCs/>
          <w:lang w:val="en-US" w:eastAsia="ja-JP"/>
        </w:rPr>
        <w:t>.</w:t>
      </w:r>
    </w:p>
    <w:p w14:paraId="31CE2256" w14:textId="1947687D" w:rsidR="004B5011" w:rsidRPr="004D51F8" w:rsidRDefault="004B5011" w:rsidP="004B5011">
      <w:pPr>
        <w:pStyle w:val="Heading3"/>
        <w:rPr>
          <w:rStyle w:val="Heading3Char"/>
          <w:rFonts w:ascii="Times New Roman" w:hAnsi="Times New Roman"/>
          <w:sz w:val="32"/>
          <w:szCs w:val="32"/>
        </w:rPr>
      </w:pPr>
      <w:r w:rsidRPr="004D51F8">
        <w:rPr>
          <w:rStyle w:val="Heading3Char"/>
          <w:rFonts w:ascii="Times New Roman" w:hAnsi="Times New Roman"/>
          <w:sz w:val="32"/>
          <w:szCs w:val="32"/>
        </w:rPr>
        <w:t xml:space="preserve">TDRA </w:t>
      </w:r>
    </w:p>
    <w:p w14:paraId="4C07FF67" w14:textId="65EE4364" w:rsidR="004B5011" w:rsidRDefault="004B5011" w:rsidP="004B5011">
      <w:pPr>
        <w:tabs>
          <w:tab w:val="num" w:pos="720"/>
        </w:tabs>
        <w:rPr>
          <w:lang w:eastAsia="ko-KR"/>
        </w:rPr>
      </w:pPr>
      <w:r>
        <w:rPr>
          <w:lang w:eastAsia="x-none"/>
        </w:rPr>
        <w:t xml:space="preserve">Regarding TDRA table for scheduling PDSCHs (or PUSCHs), </w:t>
      </w:r>
      <w:r w:rsidR="00B37803">
        <w:rPr>
          <w:lang w:eastAsia="x-none"/>
        </w:rPr>
        <w:t xml:space="preserve">it was agreed in </w:t>
      </w:r>
      <w:r>
        <w:rPr>
          <w:lang w:eastAsia="x-none"/>
        </w:rPr>
        <w:t>RAN1#105e</w:t>
      </w:r>
      <w:r w:rsidR="00B37803">
        <w:rPr>
          <w:lang w:eastAsia="x-none"/>
        </w:rPr>
        <w:t xml:space="preserve"> that</w:t>
      </w:r>
      <w:r>
        <w:rPr>
          <w:lang w:eastAsia="x-none"/>
        </w:rPr>
        <w:t xml:space="preserve"> a row of TDRA table can indicate PDSCHs (or PUSCHs) that are allocated in </w:t>
      </w:r>
      <w:r w:rsidRPr="00722CE9">
        <w:rPr>
          <w:rFonts w:eastAsia="Times New Roman" w:cs="Times"/>
          <w:lang w:eastAsia="zh-CN"/>
        </w:rPr>
        <w:t>consecutive or non-consecutive slots</w:t>
      </w:r>
      <w:r>
        <w:rPr>
          <w:rFonts w:eastAsia="Times New Roman" w:cs="Times"/>
          <w:lang w:eastAsia="zh-CN"/>
        </w:rPr>
        <w:t>.</w:t>
      </w:r>
    </w:p>
    <w:tbl>
      <w:tblPr>
        <w:tblStyle w:val="TableGrid"/>
        <w:tblW w:w="0" w:type="auto"/>
        <w:tblLook w:val="04A0" w:firstRow="1" w:lastRow="0" w:firstColumn="1" w:lastColumn="0" w:noHBand="0" w:noVBand="1"/>
      </w:tblPr>
      <w:tblGrid>
        <w:gridCol w:w="10056"/>
      </w:tblGrid>
      <w:tr w:rsidR="004B5011" w14:paraId="55E0196D" w14:textId="77777777" w:rsidTr="00E81DE4">
        <w:tc>
          <w:tcPr>
            <w:tcW w:w="10056" w:type="dxa"/>
          </w:tcPr>
          <w:p w14:paraId="69DDFB2A" w14:textId="77777777" w:rsidR="004B5011" w:rsidRDefault="004B5011" w:rsidP="00E81DE4">
            <w:pPr>
              <w:spacing w:after="0"/>
              <w:rPr>
                <w:lang w:eastAsia="x-none"/>
              </w:rPr>
            </w:pPr>
            <w:r w:rsidRPr="00D03887">
              <w:rPr>
                <w:highlight w:val="green"/>
                <w:lang w:eastAsia="x-none"/>
              </w:rPr>
              <w:t>Agreement:</w:t>
            </w:r>
          </w:p>
          <w:p w14:paraId="03F977EB" w14:textId="77777777" w:rsidR="004B5011" w:rsidRPr="00722CE9" w:rsidRDefault="004B5011" w:rsidP="00E81DE4">
            <w:pPr>
              <w:spacing w:after="0" w:line="252" w:lineRule="auto"/>
              <w:rPr>
                <w:rFonts w:eastAsia="Times New Roman"/>
                <w:lang w:eastAsia="zh-CN"/>
              </w:rPr>
            </w:pPr>
            <w:r w:rsidRPr="00722CE9">
              <w:rPr>
                <w:rFonts w:eastAsia="Times New Roman" w:cs="Times"/>
                <w:lang w:eastAsia="zh-CN"/>
              </w:rPr>
              <w:t>For TDRA in a DCI that can schedule multiple PDSCHs (or PUSCHs),</w:t>
            </w:r>
          </w:p>
          <w:p w14:paraId="147A16F0" w14:textId="77777777" w:rsidR="004B5011" w:rsidRPr="00722CE9" w:rsidRDefault="004B5011" w:rsidP="00E81DE4">
            <w:pPr>
              <w:numPr>
                <w:ilvl w:val="0"/>
                <w:numId w:val="9"/>
              </w:numPr>
              <w:spacing w:after="0" w:line="252" w:lineRule="auto"/>
              <w:rPr>
                <w:rFonts w:eastAsia="Times New Roman"/>
                <w:lang w:eastAsia="zh-CN"/>
              </w:rPr>
            </w:pPr>
            <w:r w:rsidRPr="00722CE9">
              <w:rPr>
                <w:rFonts w:eastAsia="Times New Roman" w:cs="Times"/>
                <w:lang w:eastAsia="zh-CN"/>
              </w:rPr>
              <w:t>A row of the TDRA table can indicate PDSCHs (or PUSCHs) that are in consecutive or non-consecutive slots.</w:t>
            </w:r>
          </w:p>
          <w:p w14:paraId="2ACEC13E" w14:textId="77777777" w:rsidR="004B5011" w:rsidRPr="00722CE9" w:rsidRDefault="004B5011" w:rsidP="00E81DE4">
            <w:pPr>
              <w:numPr>
                <w:ilvl w:val="1"/>
                <w:numId w:val="9"/>
              </w:numPr>
              <w:spacing w:after="0" w:line="252" w:lineRule="auto"/>
              <w:rPr>
                <w:rFonts w:eastAsia="Times New Roman"/>
                <w:lang w:eastAsia="zh-CN"/>
              </w:rPr>
            </w:pPr>
            <w:r w:rsidRPr="00722CE9">
              <w:rPr>
                <w:rFonts w:eastAsia="Times New Roman"/>
              </w:rPr>
              <w:t>FFS: The maximum value of the gap between two consecutively scheduled PDSCHs or between two consecutively scheduled PUSCHs</w:t>
            </w:r>
          </w:p>
          <w:p w14:paraId="58D82902" w14:textId="77777777" w:rsidR="004B5011" w:rsidRPr="00722CE9" w:rsidRDefault="004B5011" w:rsidP="00E81DE4">
            <w:pPr>
              <w:numPr>
                <w:ilvl w:val="1"/>
                <w:numId w:val="9"/>
              </w:numPr>
              <w:spacing w:after="0" w:line="252" w:lineRule="auto"/>
              <w:rPr>
                <w:rFonts w:eastAsia="Times New Roman"/>
                <w:lang w:eastAsia="zh-CN"/>
              </w:rPr>
            </w:pPr>
            <w:r w:rsidRPr="00722CE9">
              <w:rPr>
                <w:rFonts w:eastAsia="Times New Roman"/>
              </w:rPr>
              <w:t>FFS: The maximum value of the gap between the first scheduled PDSCH and the last scheduled PDSCH or between the first scheduled PUSCH and the last scheduled PUSCH</w:t>
            </w:r>
          </w:p>
          <w:p w14:paraId="77AA287C" w14:textId="77777777" w:rsidR="004B5011" w:rsidRPr="00127218" w:rsidRDefault="004B5011" w:rsidP="00E81DE4">
            <w:pPr>
              <w:numPr>
                <w:ilvl w:val="1"/>
                <w:numId w:val="9"/>
              </w:numPr>
              <w:spacing w:after="0" w:line="252" w:lineRule="auto"/>
              <w:rPr>
                <w:rFonts w:eastAsia="Times New Roman"/>
                <w:lang w:eastAsia="zh-CN"/>
              </w:rPr>
            </w:pPr>
            <w:r w:rsidRPr="00722CE9">
              <w:rPr>
                <w:rFonts w:eastAsia="Times New Roman"/>
              </w:rPr>
              <w:t>FFS: Details to introduce the gap between PDSCHs or between PUSCHs</w:t>
            </w:r>
          </w:p>
        </w:tc>
      </w:tr>
    </w:tbl>
    <w:p w14:paraId="113C5885" w14:textId="77777777" w:rsidR="004B5011" w:rsidRDefault="004B5011" w:rsidP="004B5011">
      <w:pPr>
        <w:spacing w:after="0"/>
        <w:rPr>
          <w:rFonts w:eastAsia="SimSun"/>
          <w:iCs/>
          <w:lang w:eastAsia="zh-CN"/>
        </w:rPr>
      </w:pPr>
    </w:p>
    <w:p w14:paraId="531CABB3" w14:textId="5461CC1E" w:rsidR="004B5011" w:rsidRDefault="004B5011" w:rsidP="004B5011">
      <w:pPr>
        <w:spacing w:after="0"/>
        <w:rPr>
          <w:iCs/>
          <w:lang w:val="en-US" w:eastAsia="ko-KR"/>
        </w:rPr>
      </w:pPr>
      <w:r>
        <w:rPr>
          <w:rFonts w:eastAsia="SimSun"/>
          <w:iCs/>
          <w:lang w:eastAsia="zh-CN"/>
        </w:rPr>
        <w:lastRenderedPageBreak/>
        <w:t>The motivations of FFSs</w:t>
      </w:r>
      <w:r w:rsidR="00996F66">
        <w:rPr>
          <w:rFonts w:eastAsia="SimSun"/>
          <w:iCs/>
          <w:lang w:eastAsia="zh-CN"/>
        </w:rPr>
        <w:t xml:space="preserve"> in above agreement</w:t>
      </w:r>
      <w:r>
        <w:rPr>
          <w:rFonts w:eastAsia="SimSun"/>
          <w:iCs/>
          <w:lang w:eastAsia="zh-CN"/>
        </w:rPr>
        <w:t xml:space="preserve"> are to limit a gap </w:t>
      </w:r>
      <w:r>
        <w:rPr>
          <w:lang w:eastAsia="ja-JP"/>
        </w:rPr>
        <w:t xml:space="preserve">between two consecutive PDSCHs (or PUSCHs) and a duration of multiple PDSCHs (or PUSCHs) in TDRA table. </w:t>
      </w:r>
      <w:r w:rsidR="00F3317C">
        <w:rPr>
          <w:lang w:eastAsia="ja-JP"/>
        </w:rPr>
        <w:t>A</w:t>
      </w:r>
      <w:proofErr w:type="spellStart"/>
      <w:r>
        <w:rPr>
          <w:iCs/>
          <w:lang w:val="en-US" w:eastAsia="ko-KR"/>
        </w:rPr>
        <w:t>ll</w:t>
      </w:r>
      <w:proofErr w:type="spellEnd"/>
      <w:r>
        <w:rPr>
          <w:iCs/>
          <w:lang w:val="en-US" w:eastAsia="ko-KR"/>
        </w:rPr>
        <w:t xml:space="preserve"> PDSCHs (or PUSCHs) scheduled by a DCI </w:t>
      </w:r>
      <w:r w:rsidR="00F3317C">
        <w:rPr>
          <w:iCs/>
          <w:lang w:val="en-US" w:eastAsia="ko-KR"/>
        </w:rPr>
        <w:t xml:space="preserve">has the same MCS and the resource allocation. Therefore, these </w:t>
      </w:r>
      <w:r>
        <w:rPr>
          <w:iCs/>
          <w:lang w:val="en-US" w:eastAsia="ko-KR"/>
        </w:rPr>
        <w:t xml:space="preserve">should be </w:t>
      </w:r>
      <w:r w:rsidR="00F3317C">
        <w:rPr>
          <w:iCs/>
          <w:lang w:val="en-US" w:eastAsia="ko-KR"/>
        </w:rPr>
        <w:t xml:space="preserve">sent </w:t>
      </w:r>
      <w:r>
        <w:rPr>
          <w:iCs/>
          <w:lang w:val="en-US" w:eastAsia="ko-KR"/>
        </w:rPr>
        <w:t xml:space="preserve">within </w:t>
      </w:r>
      <w:r w:rsidR="00F3317C">
        <w:rPr>
          <w:iCs/>
          <w:lang w:val="en-US" w:eastAsia="ko-KR"/>
        </w:rPr>
        <w:t>the similar radio channel conditions</w:t>
      </w:r>
      <w:r>
        <w:rPr>
          <w:iCs/>
          <w:lang w:val="en-US" w:eastAsia="ko-KR"/>
        </w:rPr>
        <w:t xml:space="preserve">, hence, the gap between </w:t>
      </w:r>
      <w:r w:rsidRPr="00722CE9">
        <w:rPr>
          <w:rFonts w:eastAsia="Times New Roman"/>
        </w:rPr>
        <w:t xml:space="preserve">two consecutively scheduled PDSCHs </w:t>
      </w:r>
      <w:r>
        <w:rPr>
          <w:rFonts w:eastAsia="Times New Roman"/>
        </w:rPr>
        <w:t>(</w:t>
      </w:r>
      <w:r w:rsidRPr="00722CE9">
        <w:rPr>
          <w:rFonts w:eastAsia="Times New Roman"/>
        </w:rPr>
        <w:t>or between two consecutively scheduled PUSCHs</w:t>
      </w:r>
      <w:r>
        <w:rPr>
          <w:rFonts w:eastAsia="Times New Roman"/>
        </w:rPr>
        <w:t xml:space="preserve">) </w:t>
      </w:r>
      <w:r w:rsidR="00F3317C">
        <w:rPr>
          <w:rFonts w:eastAsia="Times New Roman"/>
        </w:rPr>
        <w:t>should not be large</w:t>
      </w:r>
      <w:r w:rsidR="005D10F6">
        <w:rPr>
          <w:rFonts w:eastAsia="Times New Roman"/>
        </w:rPr>
        <w:t>,</w:t>
      </w:r>
      <w:r w:rsidR="00F3317C">
        <w:rPr>
          <w:rFonts w:eastAsia="Times New Roman"/>
        </w:rPr>
        <w:t xml:space="preserve"> i.e.</w:t>
      </w:r>
      <w:r w:rsidR="005D10F6">
        <w:rPr>
          <w:rFonts w:eastAsia="Times New Roman"/>
        </w:rPr>
        <w:t>,</w:t>
      </w:r>
      <w:r w:rsidR="00F3317C">
        <w:rPr>
          <w:rFonts w:eastAsia="Times New Roman"/>
        </w:rPr>
        <w:t xml:space="preserve"> it </w:t>
      </w:r>
      <w:r>
        <w:rPr>
          <w:rFonts w:eastAsia="Times New Roman"/>
        </w:rPr>
        <w:t>can be 1 or 2 slots</w:t>
      </w:r>
      <w:r w:rsidR="00F3317C">
        <w:rPr>
          <w:rFonts w:eastAsia="Times New Roman"/>
        </w:rPr>
        <w:t>. T</w:t>
      </w:r>
      <w:r>
        <w:rPr>
          <w:iCs/>
          <w:lang w:val="en-US" w:eastAsia="ko-KR"/>
        </w:rPr>
        <w:t xml:space="preserve">he number of gaps </w:t>
      </w:r>
      <w:r w:rsidR="00F3317C">
        <w:rPr>
          <w:iCs/>
          <w:lang w:val="en-US" w:eastAsia="ko-KR"/>
        </w:rPr>
        <w:t>is also not required to be large, i.e.</w:t>
      </w:r>
      <w:r w:rsidR="005D10F6">
        <w:rPr>
          <w:iCs/>
          <w:lang w:val="en-US" w:eastAsia="ko-KR"/>
        </w:rPr>
        <w:t>,</w:t>
      </w:r>
      <w:r w:rsidR="00F3317C">
        <w:rPr>
          <w:iCs/>
          <w:lang w:val="en-US" w:eastAsia="ko-KR"/>
        </w:rPr>
        <w:t xml:space="preserve"> it </w:t>
      </w:r>
      <w:r>
        <w:rPr>
          <w:iCs/>
          <w:lang w:val="en-US" w:eastAsia="ko-KR"/>
        </w:rPr>
        <w:t xml:space="preserve">can be 1 or 2. Therefore, we propose the following </w:t>
      </w:r>
    </w:p>
    <w:p w14:paraId="0DF3D383" w14:textId="77777777" w:rsidR="004B5011" w:rsidRDefault="004B5011" w:rsidP="004B5011">
      <w:pPr>
        <w:spacing w:after="0"/>
        <w:rPr>
          <w:iCs/>
          <w:lang w:val="en-US" w:eastAsia="ko-KR"/>
        </w:rPr>
      </w:pPr>
    </w:p>
    <w:p w14:paraId="5E060821" w14:textId="77777777" w:rsidR="004B5011" w:rsidRPr="00DA7D53" w:rsidRDefault="004B5011" w:rsidP="004B5011">
      <w:pPr>
        <w:spacing w:after="0" w:line="252" w:lineRule="auto"/>
        <w:rPr>
          <w:rFonts w:eastAsia="Times New Roman"/>
          <w:b/>
          <w:bCs/>
          <w:lang w:eastAsia="zh-CN"/>
        </w:rPr>
      </w:pPr>
      <w:r w:rsidRPr="00DA7D53">
        <w:rPr>
          <w:b/>
          <w:bCs/>
          <w:iCs/>
          <w:lang w:val="en-US" w:eastAsia="ko-KR"/>
        </w:rPr>
        <w:t xml:space="preserve">Proposal 2: </w:t>
      </w:r>
      <w:r w:rsidRPr="00DA7D53">
        <w:rPr>
          <w:rFonts w:eastAsia="Times New Roman" w:cs="Times"/>
          <w:b/>
          <w:bCs/>
          <w:lang w:eastAsia="zh-CN"/>
        </w:rPr>
        <w:t>For TDRA in a DCI that can schedule multiple PDSCHs (or PUSCHs),</w:t>
      </w:r>
    </w:p>
    <w:p w14:paraId="2872B507" w14:textId="77777777" w:rsidR="004B5011" w:rsidRPr="00DA7D53" w:rsidRDefault="004B5011" w:rsidP="004B5011">
      <w:pPr>
        <w:pStyle w:val="ListParagraph"/>
        <w:numPr>
          <w:ilvl w:val="0"/>
          <w:numId w:val="30"/>
        </w:numPr>
        <w:spacing w:after="0" w:line="252" w:lineRule="auto"/>
        <w:ind w:leftChars="0"/>
        <w:rPr>
          <w:rFonts w:eastAsia="Times New Roman"/>
          <w:b/>
          <w:bCs/>
          <w:lang w:eastAsia="zh-CN"/>
        </w:rPr>
      </w:pPr>
      <w:r w:rsidRPr="00DA7D53">
        <w:rPr>
          <w:rFonts w:eastAsia="Times New Roman"/>
          <w:b/>
          <w:bCs/>
        </w:rPr>
        <w:t>The maximum value of the gap between two consecutively scheduled PDSCHs or between two consecutively scheduled PUSCHs is 2 slots</w:t>
      </w:r>
    </w:p>
    <w:p w14:paraId="53979B9E" w14:textId="5D8A34C3" w:rsidR="004B5011" w:rsidRDefault="004B5011" w:rsidP="004B5011">
      <w:pPr>
        <w:pStyle w:val="ListParagraph"/>
        <w:numPr>
          <w:ilvl w:val="0"/>
          <w:numId w:val="30"/>
        </w:numPr>
        <w:spacing w:after="0" w:line="252" w:lineRule="auto"/>
        <w:ind w:leftChars="0"/>
        <w:rPr>
          <w:rFonts w:eastAsia="Times New Roman"/>
          <w:b/>
          <w:bCs/>
          <w:lang w:eastAsia="zh-CN"/>
        </w:rPr>
      </w:pPr>
      <w:r w:rsidRPr="00DA7D53">
        <w:rPr>
          <w:rFonts w:eastAsia="Times New Roman"/>
          <w:b/>
          <w:bCs/>
        </w:rPr>
        <w:t>The maximum number of gaps is 2</w:t>
      </w:r>
    </w:p>
    <w:p w14:paraId="1A16F9E7" w14:textId="77777777" w:rsidR="00032FAD" w:rsidRPr="00DA7D53" w:rsidRDefault="00032FAD" w:rsidP="00032FAD">
      <w:pPr>
        <w:pStyle w:val="ListParagraph"/>
        <w:spacing w:after="0" w:line="252" w:lineRule="auto"/>
        <w:ind w:leftChars="0" w:left="720"/>
        <w:rPr>
          <w:rFonts w:eastAsia="Times New Roman"/>
          <w:b/>
          <w:bCs/>
          <w:lang w:eastAsia="zh-CN"/>
        </w:rPr>
      </w:pPr>
    </w:p>
    <w:p w14:paraId="0DEF7E84" w14:textId="05B36CE5" w:rsidR="00536CEE" w:rsidRPr="004D51F8" w:rsidRDefault="00536CEE" w:rsidP="00163671">
      <w:pPr>
        <w:pStyle w:val="Heading3"/>
        <w:rPr>
          <w:rStyle w:val="Heading3Char"/>
          <w:rFonts w:ascii="Times New Roman" w:hAnsi="Times New Roman"/>
          <w:bCs/>
          <w:sz w:val="32"/>
          <w:szCs w:val="32"/>
        </w:rPr>
      </w:pPr>
      <w:r w:rsidRPr="004D51F8">
        <w:rPr>
          <w:rStyle w:val="Heading3Char"/>
          <w:rFonts w:ascii="Times New Roman" w:hAnsi="Times New Roman" w:hint="eastAsia"/>
          <w:bCs/>
          <w:sz w:val="32"/>
          <w:szCs w:val="32"/>
        </w:rPr>
        <w:t xml:space="preserve">MCS/NDI/RV for the 2nd </w:t>
      </w:r>
      <w:r w:rsidRPr="004D51F8">
        <w:rPr>
          <w:rStyle w:val="Heading3Char"/>
          <w:rFonts w:ascii="Times New Roman" w:hAnsi="Times New Roman"/>
          <w:bCs/>
          <w:sz w:val="32"/>
          <w:szCs w:val="32"/>
        </w:rPr>
        <w:t>TB</w:t>
      </w:r>
    </w:p>
    <w:p w14:paraId="1AC04C8D" w14:textId="0E3FD429" w:rsidR="00A75ED0" w:rsidRPr="00E97D84" w:rsidRDefault="00EA3909" w:rsidP="00536CEE">
      <w:pPr>
        <w:rPr>
          <w:rFonts w:eastAsia="SimSun"/>
          <w:iCs/>
          <w:lang w:val="en-US" w:eastAsia="zh-CN"/>
        </w:rPr>
      </w:pPr>
      <w:r>
        <w:rPr>
          <w:rFonts w:eastAsia="SimSun"/>
          <w:lang w:val="en-US" w:eastAsia="zh-CN"/>
        </w:rPr>
        <w:t>During study item phase</w:t>
      </w:r>
      <w:r w:rsidR="0061223F">
        <w:rPr>
          <w:rFonts w:eastAsia="SimSun"/>
          <w:lang w:val="en-US" w:eastAsia="zh-CN"/>
        </w:rPr>
        <w:t xml:space="preserve"> in TS 38.</w:t>
      </w:r>
      <w:r w:rsidR="00216087">
        <w:rPr>
          <w:rFonts w:eastAsia="SimSun"/>
          <w:lang w:val="en-US" w:eastAsia="zh-CN"/>
        </w:rPr>
        <w:t>808</w:t>
      </w:r>
      <w:r>
        <w:rPr>
          <w:rFonts w:eastAsia="SimSun"/>
          <w:lang w:val="en-US" w:eastAsia="zh-CN"/>
        </w:rPr>
        <w:t xml:space="preserve">, </w:t>
      </w:r>
      <w:r w:rsidR="00A75ED0">
        <w:rPr>
          <w:rFonts w:eastAsia="SimSun"/>
          <w:lang w:val="en-US" w:eastAsia="zh-CN"/>
        </w:rPr>
        <w:t xml:space="preserve">there was a long discussion on </w:t>
      </w:r>
      <w:r w:rsidR="00A75ED0">
        <w:rPr>
          <w:rFonts w:eastAsia="SimSun"/>
          <w:iCs/>
          <w:lang w:val="en-US" w:eastAsia="zh-CN"/>
        </w:rPr>
        <w:t>the simulation assumptions</w:t>
      </w:r>
      <w:r w:rsidR="002A4F9B">
        <w:rPr>
          <w:rFonts w:eastAsia="SimSun"/>
          <w:iCs/>
          <w:lang w:val="en-US" w:eastAsia="zh-CN"/>
        </w:rPr>
        <w:t xml:space="preserve">, </w:t>
      </w:r>
      <w:r w:rsidR="0061223F">
        <w:rPr>
          <w:rFonts w:eastAsia="SimSun"/>
          <w:iCs/>
          <w:lang w:val="en-US" w:eastAsia="zh-CN"/>
        </w:rPr>
        <w:t xml:space="preserve">it was agreed to use a transmission rank 1 or 2 for </w:t>
      </w:r>
      <w:r w:rsidR="00E40FC0">
        <w:rPr>
          <w:rFonts w:eastAsia="SimSun"/>
          <w:iCs/>
          <w:lang w:val="en-US" w:eastAsia="zh-CN"/>
        </w:rPr>
        <w:t>obtaining</w:t>
      </w:r>
      <w:r w:rsidR="0061223F">
        <w:rPr>
          <w:rFonts w:eastAsia="SimSun"/>
          <w:iCs/>
          <w:lang w:val="en-US" w:eastAsia="zh-CN"/>
        </w:rPr>
        <w:t xml:space="preserve"> simulation results. </w:t>
      </w:r>
      <w:r w:rsidR="001F3F1A">
        <w:rPr>
          <w:rFonts w:eastAsia="SimSun"/>
          <w:iCs/>
          <w:lang w:val="en-US" w:eastAsia="zh-CN"/>
        </w:rPr>
        <w:t xml:space="preserve">This also implies </w:t>
      </w:r>
      <w:r w:rsidR="0061223F" w:rsidRPr="002B3418">
        <w:rPr>
          <w:rFonts w:eastAsia="SimSun"/>
          <w:lang w:val="en-US" w:eastAsia="zh-CN"/>
        </w:rPr>
        <w:t xml:space="preserve">it is very unlikely to use rank </w:t>
      </w:r>
      <w:r w:rsidR="0061223F" w:rsidRPr="002B3418">
        <w:rPr>
          <w:rFonts w:eastAsia="SimSun" w:hint="eastAsia"/>
          <w:lang w:val="en-US" w:eastAsia="zh-CN"/>
        </w:rPr>
        <w:t>≥</w:t>
      </w:r>
      <w:r w:rsidR="0061223F" w:rsidRPr="002B3418">
        <w:rPr>
          <w:rFonts w:eastAsia="SimSun" w:hint="eastAsia"/>
          <w:lang w:val="en-US" w:eastAsia="zh-CN"/>
        </w:rPr>
        <w:t xml:space="preserve"> 5</w:t>
      </w:r>
      <w:r w:rsidR="0061223F" w:rsidRPr="002B3418">
        <w:rPr>
          <w:rFonts w:eastAsia="SimSun"/>
          <w:lang w:val="en-US" w:eastAsia="zh-CN"/>
        </w:rPr>
        <w:t xml:space="preserve"> </w:t>
      </w:r>
      <w:r w:rsidR="0061223F" w:rsidRPr="002B3418">
        <w:rPr>
          <w:rFonts w:eastAsia="SimSun" w:hint="eastAsia"/>
          <w:lang w:val="en-US" w:eastAsia="zh-CN"/>
        </w:rPr>
        <w:t>in</w:t>
      </w:r>
      <w:r w:rsidR="0061223F" w:rsidRPr="002B3418">
        <w:rPr>
          <w:rFonts w:eastAsia="SimSun"/>
          <w:lang w:val="en-US" w:eastAsia="zh-CN"/>
        </w:rPr>
        <w:t xml:space="preserve"> the frequency range 52.6~71GHz</w:t>
      </w:r>
      <w:r w:rsidR="0061223F">
        <w:rPr>
          <w:rFonts w:eastAsia="SimSun"/>
          <w:lang w:val="en-US" w:eastAsia="zh-CN"/>
        </w:rPr>
        <w:t xml:space="preserve">. In addition, </w:t>
      </w:r>
      <w:r w:rsidR="00216087">
        <w:rPr>
          <w:rFonts w:eastAsia="SimSun"/>
          <w:lang w:val="en-US" w:eastAsia="zh-CN"/>
        </w:rPr>
        <w:t xml:space="preserve">to support </w:t>
      </w:r>
      <w:r w:rsidR="00216087" w:rsidRPr="002B3418">
        <w:rPr>
          <w:rFonts w:eastAsia="SimSun"/>
          <w:lang w:val="en-US" w:eastAsia="zh-CN"/>
        </w:rPr>
        <w:t>the 2</w:t>
      </w:r>
      <w:r w:rsidR="00216087" w:rsidRPr="002B3418">
        <w:rPr>
          <w:rFonts w:eastAsia="SimSun"/>
          <w:vertAlign w:val="superscript"/>
          <w:lang w:val="en-US" w:eastAsia="zh-CN"/>
        </w:rPr>
        <w:t>nd</w:t>
      </w:r>
      <w:r w:rsidR="00216087" w:rsidRPr="002B3418">
        <w:rPr>
          <w:rFonts w:eastAsia="SimSun"/>
          <w:lang w:val="en-US" w:eastAsia="zh-CN"/>
        </w:rPr>
        <w:t xml:space="preserve"> TB for SU-MIMO for multi-PDSCH scheduling</w:t>
      </w:r>
      <w:r w:rsidR="001F3F1A">
        <w:rPr>
          <w:rFonts w:eastAsia="SimSun"/>
          <w:lang w:val="en-US" w:eastAsia="zh-CN"/>
        </w:rPr>
        <w:t xml:space="preserve"> increases DCI payload</w:t>
      </w:r>
      <w:r w:rsidR="00F522C5">
        <w:rPr>
          <w:rFonts w:eastAsia="SimSun"/>
          <w:lang w:val="en-US" w:eastAsia="zh-CN"/>
        </w:rPr>
        <w:t xml:space="preserve">. Therefore, we </w:t>
      </w:r>
      <w:r w:rsidR="00081E07">
        <w:rPr>
          <w:rFonts w:eastAsia="SimSun"/>
          <w:lang w:val="en-US" w:eastAsia="zh-CN"/>
        </w:rPr>
        <w:t xml:space="preserve">are not sure </w:t>
      </w:r>
      <w:r w:rsidR="003D0A3B">
        <w:rPr>
          <w:rFonts w:eastAsia="SimSun"/>
          <w:lang w:val="en-US" w:eastAsia="zh-CN"/>
        </w:rPr>
        <w:t>a</w:t>
      </w:r>
      <w:r w:rsidR="00081E07">
        <w:rPr>
          <w:rFonts w:eastAsia="SimSun"/>
          <w:lang w:val="en-US" w:eastAsia="zh-CN"/>
        </w:rPr>
        <w:t xml:space="preserve"> potential use case</w:t>
      </w:r>
      <w:r w:rsidR="00F3431B">
        <w:rPr>
          <w:rFonts w:eastAsia="SimSun"/>
          <w:lang w:val="en-US" w:eastAsia="zh-CN"/>
        </w:rPr>
        <w:t xml:space="preserve"> for the </w:t>
      </w:r>
      <w:r w:rsidR="00F21DE1">
        <w:rPr>
          <w:rFonts w:eastAsia="SimSun"/>
          <w:lang w:val="en-US" w:eastAsia="zh-CN"/>
        </w:rPr>
        <w:t>2nd TB</w:t>
      </w:r>
      <w:r w:rsidR="007569E8">
        <w:rPr>
          <w:rFonts w:eastAsia="SimSun"/>
          <w:lang w:val="en-US" w:eastAsia="zh-CN"/>
        </w:rPr>
        <w:t xml:space="preserve"> </w:t>
      </w:r>
      <w:r w:rsidR="00E97D84" w:rsidRPr="00E97D84">
        <w:rPr>
          <w:rFonts w:eastAsia="SimSun"/>
          <w:iCs/>
          <w:lang w:val="en-US" w:eastAsia="zh-CN"/>
        </w:rPr>
        <w:t>for each PDSCH in multi-PDSCH scheduling by a DCI</w:t>
      </w:r>
      <w:r w:rsidR="00D362D9">
        <w:rPr>
          <w:rFonts w:eastAsia="SimSun"/>
          <w:iCs/>
          <w:lang w:val="en-US" w:eastAsia="zh-CN"/>
        </w:rPr>
        <w:t xml:space="preserve">. </w:t>
      </w:r>
      <w:r w:rsidR="006D6978">
        <w:rPr>
          <w:rFonts w:eastAsia="SimSun"/>
          <w:iCs/>
          <w:lang w:val="en-US" w:eastAsia="zh-CN"/>
        </w:rPr>
        <w:t>However, f</w:t>
      </w:r>
      <w:r w:rsidR="00D362D9">
        <w:rPr>
          <w:rFonts w:eastAsia="SimSun"/>
          <w:iCs/>
          <w:lang w:val="en-US" w:eastAsia="zh-CN"/>
        </w:rPr>
        <w:t>or a sake of progress, we can support a proposa</w:t>
      </w:r>
      <w:r w:rsidR="00A14342">
        <w:rPr>
          <w:rFonts w:eastAsia="SimSun"/>
          <w:iCs/>
          <w:lang w:val="en-US" w:eastAsia="zh-CN"/>
        </w:rPr>
        <w:t xml:space="preserve">l that was proposed by the </w:t>
      </w:r>
      <w:r w:rsidR="007142AE">
        <w:rPr>
          <w:rFonts w:eastAsia="SimSun"/>
          <w:iCs/>
          <w:lang w:val="en-US" w:eastAsia="zh-CN"/>
        </w:rPr>
        <w:t>F</w:t>
      </w:r>
      <w:r w:rsidR="00A14342">
        <w:rPr>
          <w:rFonts w:eastAsia="SimSun"/>
          <w:iCs/>
          <w:lang w:val="en-US" w:eastAsia="zh-CN"/>
        </w:rPr>
        <w:t xml:space="preserve">eature </w:t>
      </w:r>
      <w:r w:rsidR="007142AE">
        <w:rPr>
          <w:rFonts w:eastAsia="SimSun"/>
          <w:iCs/>
          <w:lang w:val="en-US" w:eastAsia="zh-CN"/>
        </w:rPr>
        <w:t>L</w:t>
      </w:r>
      <w:r w:rsidR="00A14342">
        <w:rPr>
          <w:rFonts w:eastAsia="SimSun"/>
          <w:iCs/>
          <w:lang w:val="en-US" w:eastAsia="zh-CN"/>
        </w:rPr>
        <w:t xml:space="preserve">ead </w:t>
      </w:r>
      <w:r w:rsidR="00276603">
        <w:rPr>
          <w:rFonts w:eastAsia="SimSun"/>
          <w:iCs/>
          <w:lang w:val="en-US" w:eastAsia="zh-CN"/>
        </w:rPr>
        <w:t>during email discussion in RAN#105</w:t>
      </w:r>
      <w:r w:rsidR="00A05D19">
        <w:rPr>
          <w:rFonts w:eastAsia="SimSun"/>
          <w:iCs/>
          <w:lang w:val="en-US" w:eastAsia="zh-CN"/>
        </w:rPr>
        <w:t>e as follows</w:t>
      </w:r>
      <w:r w:rsidR="007569E8" w:rsidRPr="00E97D84">
        <w:rPr>
          <w:rFonts w:eastAsia="SimSun"/>
          <w:iCs/>
          <w:lang w:val="en-US" w:eastAsia="zh-CN"/>
        </w:rPr>
        <w:t>.</w:t>
      </w:r>
      <w:r w:rsidR="00F21DE1" w:rsidRPr="00E97D84">
        <w:rPr>
          <w:rFonts w:eastAsia="SimSun"/>
          <w:iCs/>
          <w:lang w:val="en-US" w:eastAsia="zh-CN"/>
        </w:rPr>
        <w:t xml:space="preserve"> </w:t>
      </w:r>
    </w:p>
    <w:p w14:paraId="3079F210" w14:textId="790C1583" w:rsidR="00521658" w:rsidRPr="005C77E2" w:rsidRDefault="007F7DC2" w:rsidP="0081280A">
      <w:pPr>
        <w:spacing w:after="0"/>
        <w:rPr>
          <w:rFonts w:eastAsia="Malgun Gothic"/>
          <w:b/>
          <w:bCs/>
          <w:lang w:val="en-US"/>
        </w:rPr>
      </w:pPr>
      <w:r w:rsidRPr="005C77E2">
        <w:rPr>
          <w:rFonts w:eastAsiaTheme="minorEastAsia"/>
          <w:b/>
          <w:bCs/>
          <w:color w:val="000000"/>
          <w:lang w:eastAsia="ja-JP"/>
        </w:rPr>
        <w:t xml:space="preserve">Proposal </w:t>
      </w:r>
      <w:r w:rsidR="00853997">
        <w:rPr>
          <w:rFonts w:eastAsiaTheme="minorEastAsia"/>
          <w:b/>
          <w:bCs/>
          <w:color w:val="000000"/>
          <w:lang w:eastAsia="ja-JP"/>
        </w:rPr>
        <w:t>3</w:t>
      </w:r>
      <w:r w:rsidRPr="005C77E2">
        <w:rPr>
          <w:rFonts w:eastAsiaTheme="minorEastAsia"/>
          <w:b/>
          <w:bCs/>
          <w:color w:val="000000"/>
          <w:lang w:eastAsia="ja-JP"/>
        </w:rPr>
        <w:t>:</w:t>
      </w:r>
      <w:r w:rsidR="0081280A" w:rsidRPr="005C77E2">
        <w:rPr>
          <w:rFonts w:eastAsiaTheme="minorEastAsia"/>
          <w:b/>
          <w:bCs/>
          <w:color w:val="000000"/>
          <w:lang w:eastAsia="ja-JP"/>
        </w:rPr>
        <w:t xml:space="preserve"> </w:t>
      </w:r>
      <w:r w:rsidR="00521658" w:rsidRPr="005C77E2">
        <w:rPr>
          <w:rFonts w:eastAsia="Malgun Gothic"/>
          <w:b/>
          <w:bCs/>
          <w:lang w:val="en-US" w:eastAsia="ko-KR"/>
        </w:rPr>
        <w:t>For a DCI that can schedule multiple PDSCHs,</w:t>
      </w:r>
    </w:p>
    <w:p w14:paraId="51482262" w14:textId="2857C318" w:rsidR="00521658" w:rsidRPr="005C77E2" w:rsidRDefault="00521658" w:rsidP="005C77E2">
      <w:pPr>
        <w:pStyle w:val="ListParagraph"/>
        <w:numPr>
          <w:ilvl w:val="0"/>
          <w:numId w:val="30"/>
        </w:numPr>
        <w:spacing w:after="0" w:line="252" w:lineRule="auto"/>
        <w:ind w:leftChars="0"/>
        <w:rPr>
          <w:rFonts w:eastAsia="Times New Roman"/>
          <w:b/>
          <w:bCs/>
        </w:rPr>
      </w:pPr>
      <w:r w:rsidRPr="005C77E2">
        <w:rPr>
          <w:rFonts w:eastAsia="Times New Roman"/>
          <w:b/>
          <w:bCs/>
        </w:rPr>
        <w:t>MCS for the 2nd TB: This field is present when only a single PDSCH is scheduled, but is absent when more than one PDSCHs are scheduled</w:t>
      </w:r>
    </w:p>
    <w:p w14:paraId="575BE9E2" w14:textId="49E44596" w:rsidR="00521658" w:rsidRPr="005C77E2" w:rsidRDefault="00521658" w:rsidP="005C77E2">
      <w:pPr>
        <w:pStyle w:val="ListParagraph"/>
        <w:numPr>
          <w:ilvl w:val="0"/>
          <w:numId w:val="30"/>
        </w:numPr>
        <w:spacing w:after="0" w:line="252" w:lineRule="auto"/>
        <w:ind w:leftChars="0"/>
        <w:rPr>
          <w:rFonts w:eastAsia="Times New Roman"/>
          <w:b/>
          <w:bCs/>
        </w:rPr>
      </w:pPr>
      <w:r w:rsidRPr="005C77E2">
        <w:rPr>
          <w:rFonts w:eastAsia="Times New Roman"/>
          <w:b/>
          <w:bCs/>
        </w:rPr>
        <w:t>NDI for the 2nd TB: This field is present when only a single PDSCH is scheduled, but is absent when more than one PDSCHs are scheduled</w:t>
      </w:r>
    </w:p>
    <w:p w14:paraId="7C286C99" w14:textId="554E6B79" w:rsidR="00521658" w:rsidRPr="005C77E2" w:rsidRDefault="00521658" w:rsidP="005C77E2">
      <w:pPr>
        <w:pStyle w:val="ListParagraph"/>
        <w:numPr>
          <w:ilvl w:val="0"/>
          <w:numId w:val="30"/>
        </w:numPr>
        <w:spacing w:after="0" w:line="252" w:lineRule="auto"/>
        <w:ind w:leftChars="0"/>
        <w:rPr>
          <w:rFonts w:eastAsia="Times New Roman"/>
          <w:b/>
          <w:bCs/>
        </w:rPr>
      </w:pPr>
      <w:r w:rsidRPr="005C77E2">
        <w:rPr>
          <w:rFonts w:eastAsia="Times New Roman"/>
          <w:b/>
          <w:bCs/>
        </w:rPr>
        <w:t>RV for the 2nd TB: This field is present with 2 bits when only a single PDSCH is scheduled, but is absent when more than one PDSCHs are scheduled</w:t>
      </w:r>
    </w:p>
    <w:p w14:paraId="1A61AEC1" w14:textId="4028BD68" w:rsidR="00521658" w:rsidRPr="005C77E2" w:rsidRDefault="00E424D4" w:rsidP="005C77E2">
      <w:pPr>
        <w:pStyle w:val="ListParagraph"/>
        <w:numPr>
          <w:ilvl w:val="0"/>
          <w:numId w:val="30"/>
        </w:numPr>
        <w:spacing w:after="0" w:line="252" w:lineRule="auto"/>
        <w:ind w:leftChars="0"/>
        <w:rPr>
          <w:rFonts w:eastAsia="Times New Roman"/>
          <w:b/>
          <w:bCs/>
        </w:rPr>
      </w:pPr>
      <w:r w:rsidRPr="005C77E2">
        <w:rPr>
          <w:rFonts w:eastAsia="Times New Roman"/>
          <w:b/>
          <w:bCs/>
        </w:rPr>
        <w:t xml:space="preserve">Note: </w:t>
      </w:r>
      <w:r w:rsidR="0081280A" w:rsidRPr="005C77E2">
        <w:rPr>
          <w:rFonts w:eastAsia="Times New Roman"/>
          <w:b/>
          <w:bCs/>
        </w:rPr>
        <w:t xml:space="preserve">In NR, </w:t>
      </w:r>
      <w:r w:rsidRPr="005C77E2">
        <w:rPr>
          <w:rFonts w:eastAsia="Times New Roman"/>
          <w:b/>
          <w:bCs/>
        </w:rPr>
        <w:t xml:space="preserve">support of the number of layers more than 4 is subject to UE capability </w:t>
      </w:r>
    </w:p>
    <w:p w14:paraId="6A989B65" w14:textId="77777777" w:rsidR="007F7DC2" w:rsidRDefault="007F7DC2" w:rsidP="00536CEE">
      <w:pPr>
        <w:rPr>
          <w:rFonts w:eastAsia="SimSun"/>
          <w:iCs/>
          <w:lang w:val="en-US" w:eastAsia="zh-CN"/>
        </w:rPr>
      </w:pPr>
    </w:p>
    <w:p w14:paraId="2A21436E" w14:textId="296B2176" w:rsidR="00C07565" w:rsidRPr="004D51F8" w:rsidRDefault="001C6CCB" w:rsidP="00163671">
      <w:pPr>
        <w:pStyle w:val="Heading3"/>
        <w:rPr>
          <w:rStyle w:val="Heading3Char"/>
          <w:rFonts w:ascii="Times New Roman" w:hAnsi="Times New Roman"/>
          <w:bCs/>
          <w:sz w:val="32"/>
          <w:szCs w:val="32"/>
        </w:rPr>
      </w:pPr>
      <w:r w:rsidRPr="004D51F8">
        <w:rPr>
          <w:rStyle w:val="Heading3Char"/>
          <w:rFonts w:ascii="Times New Roman" w:hAnsi="Times New Roman"/>
          <w:bCs/>
          <w:sz w:val="32"/>
          <w:szCs w:val="32"/>
        </w:rPr>
        <w:t>CBGTI</w:t>
      </w:r>
    </w:p>
    <w:p w14:paraId="567C0C5D" w14:textId="482E264F" w:rsidR="00EA2D00" w:rsidRPr="004D600D" w:rsidRDefault="002D419C" w:rsidP="00CA7370">
      <w:pPr>
        <w:spacing w:after="0"/>
        <w:rPr>
          <w:color w:val="000000"/>
          <w:lang w:eastAsia="ja-JP"/>
        </w:rPr>
      </w:pPr>
      <w:r>
        <w:rPr>
          <w:color w:val="000000"/>
          <w:lang w:eastAsia="ja-JP"/>
        </w:rPr>
        <w:t>T</w:t>
      </w:r>
      <w:r w:rsidRPr="00FD2184">
        <w:rPr>
          <w:color w:val="000000"/>
          <w:lang w:eastAsia="ja-JP"/>
        </w:rPr>
        <w:t xml:space="preserve">he CBG-based (re)transmission has the merit to re-schedule the part of TB </w:t>
      </w:r>
      <w:r>
        <w:rPr>
          <w:color w:val="000000"/>
          <w:lang w:eastAsia="ja-JP"/>
        </w:rPr>
        <w:t xml:space="preserve">when only the part of TB were not correctly decoded as an </w:t>
      </w:r>
      <w:r w:rsidRPr="00FD2184">
        <w:rPr>
          <w:color w:val="000000"/>
          <w:lang w:eastAsia="ja-JP"/>
        </w:rPr>
        <w:t>improvement of the radio efficiency.</w:t>
      </w:r>
      <w:r w:rsidR="000340E0">
        <w:rPr>
          <w:color w:val="000000"/>
          <w:lang w:eastAsia="ja-JP"/>
        </w:rPr>
        <w:t xml:space="preserve"> To have </w:t>
      </w:r>
      <w:r w:rsidR="000340E0" w:rsidRPr="00FD2184">
        <w:rPr>
          <w:color w:val="000000"/>
          <w:lang w:eastAsia="ja-JP"/>
        </w:rPr>
        <w:t>CBG-based (re)transmission</w:t>
      </w:r>
      <w:r w:rsidR="000340E0">
        <w:rPr>
          <w:color w:val="000000"/>
          <w:lang w:eastAsia="ja-JP"/>
        </w:rPr>
        <w:t xml:space="preserve"> for a DCI </w:t>
      </w:r>
      <w:r w:rsidR="000340E0" w:rsidRPr="000340E0">
        <w:rPr>
          <w:color w:val="000000"/>
          <w:lang w:eastAsia="ja-JP"/>
        </w:rPr>
        <w:t>schedul</w:t>
      </w:r>
      <w:r w:rsidR="000340E0">
        <w:rPr>
          <w:color w:val="000000"/>
          <w:lang w:eastAsia="ja-JP"/>
        </w:rPr>
        <w:t>ing</w:t>
      </w:r>
      <w:r w:rsidR="000340E0" w:rsidRPr="000340E0">
        <w:rPr>
          <w:color w:val="000000"/>
          <w:lang w:eastAsia="ja-JP"/>
        </w:rPr>
        <w:t xml:space="preserve"> multiple PUSCHs</w:t>
      </w:r>
      <w:r w:rsidR="000340E0">
        <w:rPr>
          <w:color w:val="000000"/>
          <w:lang w:eastAsia="ja-JP"/>
        </w:rPr>
        <w:t xml:space="preserve"> requires the indication of which CBG on which TB, which makes DCI overhead increase much</w:t>
      </w:r>
      <w:r>
        <w:rPr>
          <w:color w:val="000000"/>
          <w:lang w:eastAsia="ja-JP"/>
        </w:rPr>
        <w:t xml:space="preserve">. Therefore, </w:t>
      </w:r>
      <w:r w:rsidR="004D600D">
        <w:rPr>
          <w:color w:val="000000"/>
          <w:lang w:eastAsia="ja-JP"/>
        </w:rPr>
        <w:t xml:space="preserve">the following </w:t>
      </w:r>
      <w:r w:rsidR="00D3476C" w:rsidRPr="00FD2184">
        <w:rPr>
          <w:bCs/>
          <w:lang w:val="en-US" w:eastAsia="ja-JP"/>
        </w:rPr>
        <w:t>agreement was made in RAN1#10</w:t>
      </w:r>
      <w:r w:rsidR="00D3476C">
        <w:rPr>
          <w:bCs/>
          <w:lang w:val="en-US" w:eastAsia="ja-JP"/>
        </w:rPr>
        <w:t>5</w:t>
      </w:r>
      <w:r w:rsidR="00D3476C" w:rsidRPr="00FD2184">
        <w:rPr>
          <w:bCs/>
          <w:lang w:val="en-US" w:eastAsia="ja-JP"/>
        </w:rPr>
        <w:t>e</w:t>
      </w:r>
      <w:r w:rsidR="00B07049">
        <w:rPr>
          <w:bCs/>
          <w:lang w:val="en-US" w:eastAsia="ja-JP"/>
        </w:rPr>
        <w:t xml:space="preserve"> for SCS of 120 kHz</w:t>
      </w:r>
      <w:r w:rsidR="006C11A9">
        <w:rPr>
          <w:bCs/>
          <w:lang w:val="en-US" w:eastAsia="ja-JP"/>
        </w:rPr>
        <w:t xml:space="preserve">, where </w:t>
      </w:r>
      <w:r w:rsidR="006C11A9">
        <w:rPr>
          <w:rFonts w:eastAsiaTheme="minorEastAsia"/>
          <w:iCs/>
          <w:lang w:eastAsia="ko-KR"/>
        </w:rPr>
        <w:t>CBGTI is present when a single PUSCH is scheduled but not present when more than one PUSCHs are scheduled</w:t>
      </w:r>
      <w:r w:rsidR="00B07049">
        <w:rPr>
          <w:rFonts w:eastAsiaTheme="minorEastAsia"/>
          <w:iCs/>
          <w:lang w:eastAsia="ko-KR"/>
        </w:rPr>
        <w:t>.</w:t>
      </w:r>
    </w:p>
    <w:p w14:paraId="44FA93C4" w14:textId="77777777" w:rsidR="004D600D" w:rsidRDefault="004D600D" w:rsidP="00CA7370">
      <w:pPr>
        <w:spacing w:after="0"/>
        <w:rPr>
          <w:b/>
          <w:bCs/>
          <w:color w:val="000000"/>
          <w:lang w:eastAsia="ja-JP"/>
        </w:rPr>
      </w:pPr>
    </w:p>
    <w:tbl>
      <w:tblPr>
        <w:tblStyle w:val="TableGrid"/>
        <w:tblW w:w="0" w:type="auto"/>
        <w:tblLook w:val="04A0" w:firstRow="1" w:lastRow="0" w:firstColumn="1" w:lastColumn="0" w:noHBand="0" w:noVBand="1"/>
      </w:tblPr>
      <w:tblGrid>
        <w:gridCol w:w="10056"/>
      </w:tblGrid>
      <w:tr w:rsidR="00B07F08" w14:paraId="146757F0" w14:textId="77777777" w:rsidTr="00B07F08">
        <w:tc>
          <w:tcPr>
            <w:tcW w:w="10056" w:type="dxa"/>
          </w:tcPr>
          <w:p w14:paraId="649B915D" w14:textId="77777777" w:rsidR="007764DC" w:rsidRDefault="007764DC" w:rsidP="007764DC">
            <w:pPr>
              <w:autoSpaceDE w:val="0"/>
              <w:autoSpaceDN w:val="0"/>
              <w:spacing w:after="0"/>
              <w:jc w:val="both"/>
              <w:rPr>
                <w:rFonts w:ascii="Malgun Gothic" w:eastAsia="Malgun Gothic" w:hAnsi="Malgun Gothic" w:cs="Calibri"/>
                <w:color w:val="1F497D"/>
                <w:lang w:val="en-US" w:eastAsia="ko-KR"/>
              </w:rPr>
            </w:pPr>
            <w:r w:rsidRPr="001B4394">
              <w:rPr>
                <w:rFonts w:eastAsia="Gulim"/>
                <w:highlight w:val="green"/>
                <w:lang w:val="en-US" w:eastAsia="zh-CN"/>
              </w:rPr>
              <w:t>Agreement:</w:t>
            </w:r>
          </w:p>
          <w:p w14:paraId="3F2482D6" w14:textId="77777777" w:rsidR="007764DC" w:rsidRDefault="007764DC" w:rsidP="007764DC">
            <w:pPr>
              <w:numPr>
                <w:ilvl w:val="0"/>
                <w:numId w:val="31"/>
              </w:numPr>
              <w:spacing w:after="0"/>
              <w:ind w:left="720"/>
              <w:jc w:val="both"/>
              <w:rPr>
                <w:rFonts w:eastAsia="Times New Roman"/>
                <w:lang w:val="en-US" w:eastAsia="zh-CN"/>
              </w:rPr>
            </w:pPr>
            <w:r>
              <w:rPr>
                <w:rFonts w:eastAsia="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6BC34B7" w14:textId="77777777" w:rsidR="007764DC" w:rsidRDefault="007764DC" w:rsidP="007764DC">
            <w:pPr>
              <w:numPr>
                <w:ilvl w:val="1"/>
                <w:numId w:val="31"/>
              </w:numPr>
              <w:spacing w:after="0"/>
              <w:ind w:left="1440"/>
              <w:jc w:val="both"/>
              <w:rPr>
                <w:rFonts w:eastAsia="Times New Roman"/>
                <w:lang w:eastAsia="ko-KR"/>
              </w:rPr>
            </w:pPr>
            <w:r>
              <w:rPr>
                <w:rFonts w:eastAsia="Times New Roman" w:cs="Times"/>
                <w:lang w:eastAsia="zh-CN"/>
              </w:rPr>
              <w:t xml:space="preserve">If </w:t>
            </w:r>
            <w:r>
              <w:rPr>
                <w:rFonts w:eastAsia="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D3F3CAE" w14:textId="77777777" w:rsidR="007764DC" w:rsidRDefault="007764DC" w:rsidP="007764DC">
            <w:pPr>
              <w:numPr>
                <w:ilvl w:val="0"/>
                <w:numId w:val="31"/>
              </w:numPr>
              <w:spacing w:after="0"/>
              <w:ind w:left="720"/>
              <w:jc w:val="both"/>
              <w:rPr>
                <w:rFonts w:eastAsia="Times New Roman"/>
                <w:lang w:eastAsia="ko-KR"/>
              </w:rPr>
            </w:pPr>
            <w:r>
              <w:rPr>
                <w:rFonts w:eastAsia="Times New Roman" w:cs="Times"/>
                <w:lang w:eastAsia="zh-CN"/>
              </w:rPr>
              <w:t>FFS:</w:t>
            </w:r>
          </w:p>
          <w:p w14:paraId="6E079DC6" w14:textId="77777777" w:rsidR="007764DC" w:rsidRDefault="007764DC" w:rsidP="007764DC">
            <w:pPr>
              <w:numPr>
                <w:ilvl w:val="1"/>
                <w:numId w:val="31"/>
              </w:numPr>
              <w:spacing w:after="0"/>
              <w:ind w:left="1440"/>
              <w:jc w:val="both"/>
              <w:rPr>
                <w:rFonts w:eastAsia="Times New Roman"/>
                <w:lang w:eastAsia="ko-KR"/>
              </w:rPr>
            </w:pPr>
            <w:r>
              <w:rPr>
                <w:rFonts w:eastAsia="Times New Roman" w:cs="Times"/>
                <w:lang w:eastAsia="zh-CN"/>
              </w:rPr>
              <w:t xml:space="preserve">For 480/960 kHz SCS, whether to apply the same </w:t>
            </w:r>
            <w:proofErr w:type="spellStart"/>
            <w:r>
              <w:rPr>
                <w:rFonts w:eastAsia="Times New Roman" w:cs="Times"/>
                <w:lang w:eastAsia="zh-CN"/>
              </w:rPr>
              <w:t>behavior</w:t>
            </w:r>
            <w:proofErr w:type="spellEnd"/>
            <w:r>
              <w:rPr>
                <w:rFonts w:eastAsia="Times New Roman" w:cs="Times"/>
                <w:lang w:eastAsia="zh-CN"/>
              </w:rPr>
              <w:t xml:space="preserve"> with 120 kHz SCS or not to support CBGTI field configuration in the DCI </w:t>
            </w:r>
            <w:r>
              <w:rPr>
                <w:rFonts w:eastAsia="Times New Roman" w:cs="Times"/>
                <w:lang w:eastAsia="ko-KR"/>
              </w:rPr>
              <w:t>that can schedule multiple PUSCHs</w:t>
            </w:r>
          </w:p>
          <w:p w14:paraId="6FB88230" w14:textId="20F13737" w:rsidR="00B07F08" w:rsidRPr="007764DC" w:rsidRDefault="007764DC" w:rsidP="00CA7370">
            <w:pPr>
              <w:numPr>
                <w:ilvl w:val="1"/>
                <w:numId w:val="31"/>
              </w:numPr>
              <w:spacing w:after="0"/>
              <w:ind w:left="1440"/>
              <w:jc w:val="both"/>
              <w:rPr>
                <w:rFonts w:eastAsia="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tc>
      </w:tr>
    </w:tbl>
    <w:p w14:paraId="0E225D59" w14:textId="5763CF49" w:rsidR="00B07F08" w:rsidRDefault="00B07F08" w:rsidP="00CA7370">
      <w:pPr>
        <w:spacing w:after="0"/>
        <w:rPr>
          <w:b/>
          <w:bCs/>
          <w:color w:val="000000"/>
          <w:lang w:eastAsia="ja-JP"/>
        </w:rPr>
      </w:pPr>
    </w:p>
    <w:p w14:paraId="59CE3A79" w14:textId="60940E37" w:rsidR="004D600D" w:rsidRPr="00FD2184" w:rsidRDefault="00E93D6B" w:rsidP="00794627">
      <w:pPr>
        <w:spacing w:after="0"/>
        <w:rPr>
          <w:rFonts w:eastAsiaTheme="minorEastAsia"/>
          <w:color w:val="000000"/>
          <w:lang w:eastAsia="ja-JP"/>
        </w:rPr>
      </w:pPr>
      <w:r>
        <w:rPr>
          <w:color w:val="000000"/>
          <w:lang w:eastAsia="ja-JP"/>
        </w:rPr>
        <w:t>F</w:t>
      </w:r>
      <w:r w:rsidR="009A4695">
        <w:rPr>
          <w:color w:val="000000"/>
          <w:lang w:eastAsia="ja-JP"/>
        </w:rPr>
        <w:t>or a unique solution</w:t>
      </w:r>
      <w:r w:rsidR="0024313A">
        <w:rPr>
          <w:color w:val="000000"/>
          <w:lang w:eastAsia="ja-JP"/>
        </w:rPr>
        <w:t xml:space="preserve">, we think that </w:t>
      </w:r>
      <w:r w:rsidR="0051755D">
        <w:rPr>
          <w:color w:val="000000"/>
          <w:lang w:eastAsia="ja-JP"/>
        </w:rPr>
        <w:t xml:space="preserve">the </w:t>
      </w:r>
      <w:r w:rsidR="00DE6766">
        <w:rPr>
          <w:rFonts w:eastAsia="Times New Roman" w:cs="Times"/>
          <w:lang w:eastAsia="zh-CN"/>
        </w:rPr>
        <w:t xml:space="preserve">same </w:t>
      </w:r>
      <w:r w:rsidR="00995036">
        <w:rPr>
          <w:rFonts w:eastAsia="Times New Roman" w:cs="Times"/>
          <w:lang w:eastAsia="zh-CN"/>
        </w:rPr>
        <w:t>behaviour</w:t>
      </w:r>
      <w:r w:rsidR="00DE6766">
        <w:rPr>
          <w:rFonts w:eastAsia="Times New Roman" w:cs="Times"/>
          <w:lang w:eastAsia="zh-CN"/>
        </w:rPr>
        <w:t xml:space="preserve"> with 120 kHz SCS in above agreement should be applied for SCSs of 480 kHz and 960 kHz. In addition, </w:t>
      </w:r>
      <w:r w:rsidR="00395560">
        <w:rPr>
          <w:rFonts w:eastAsia="Times New Roman" w:cs="Times"/>
          <w:lang w:eastAsia="zh-CN"/>
        </w:rPr>
        <w:t xml:space="preserve">the </w:t>
      </w:r>
      <w:r w:rsidR="00995036">
        <w:rPr>
          <w:rFonts w:eastAsia="SimSun"/>
          <w:iCs/>
          <w:lang w:val="en-US" w:eastAsia="zh-CN"/>
        </w:rPr>
        <w:t>same principle of multi-PUSCH scheduling can be applied to multi-PDSCH scheduling</w:t>
      </w:r>
      <w:r w:rsidR="00861FB4">
        <w:rPr>
          <w:rFonts w:eastAsia="SimSun"/>
          <w:iCs/>
          <w:lang w:val="en-US" w:eastAsia="zh-CN"/>
        </w:rPr>
        <w:t xml:space="preserve"> for all SCSs</w:t>
      </w:r>
      <w:r w:rsidR="00995036">
        <w:rPr>
          <w:rFonts w:eastAsia="SimSun"/>
          <w:iCs/>
          <w:lang w:val="en-US" w:eastAsia="zh-CN"/>
        </w:rPr>
        <w:t>, i.e.</w:t>
      </w:r>
      <w:r w:rsidR="00395560">
        <w:rPr>
          <w:rFonts w:eastAsia="SimSun"/>
          <w:iCs/>
          <w:lang w:val="en-US" w:eastAsia="zh-CN"/>
        </w:rPr>
        <w:t>,</w:t>
      </w:r>
      <w:r w:rsidR="00995036">
        <w:rPr>
          <w:rFonts w:eastAsia="SimSun"/>
          <w:iCs/>
          <w:lang w:val="en-US" w:eastAsia="zh-CN"/>
        </w:rPr>
        <w:t xml:space="preserve"> CBGTI/CBGFI fields are not present if multiple PDSCHs are scheduled, but present if only one PDSCH is scheduled</w:t>
      </w:r>
      <w:r w:rsidR="00D267D6">
        <w:rPr>
          <w:rFonts w:eastAsia="SimSun"/>
          <w:iCs/>
          <w:lang w:val="en-US" w:eastAsia="zh-CN"/>
        </w:rPr>
        <w:t>.</w:t>
      </w:r>
    </w:p>
    <w:p w14:paraId="57A60FAB" w14:textId="77777777" w:rsidR="004D600D" w:rsidRPr="00FD2184" w:rsidRDefault="004D600D" w:rsidP="004D600D">
      <w:pPr>
        <w:spacing w:after="0"/>
        <w:rPr>
          <w:rFonts w:eastAsiaTheme="minorEastAsia"/>
          <w:color w:val="000000"/>
          <w:lang w:eastAsia="ja-JP"/>
        </w:rPr>
      </w:pPr>
    </w:p>
    <w:p w14:paraId="649DEE8B" w14:textId="6CA4919D" w:rsidR="00D706BA" w:rsidRPr="00D706BA" w:rsidRDefault="004D600D" w:rsidP="00D706BA">
      <w:pPr>
        <w:spacing w:after="0"/>
        <w:jc w:val="both"/>
        <w:rPr>
          <w:rFonts w:eastAsia="Times New Roman"/>
          <w:b/>
          <w:bCs/>
          <w:lang w:val="en-US" w:eastAsia="zh-CN"/>
        </w:rPr>
      </w:pPr>
      <w:r w:rsidRPr="00FD2184">
        <w:rPr>
          <w:rFonts w:eastAsiaTheme="minorEastAsia"/>
          <w:b/>
          <w:bCs/>
          <w:color w:val="000000"/>
          <w:lang w:eastAsia="ja-JP"/>
        </w:rPr>
        <w:t xml:space="preserve">Proposal </w:t>
      </w:r>
      <w:r w:rsidR="00853997">
        <w:rPr>
          <w:rFonts w:eastAsiaTheme="minorEastAsia"/>
          <w:b/>
          <w:bCs/>
          <w:color w:val="000000"/>
          <w:lang w:eastAsia="ja-JP"/>
        </w:rPr>
        <w:t>4</w:t>
      </w:r>
      <w:r w:rsidRPr="00FD2184">
        <w:rPr>
          <w:rFonts w:eastAsiaTheme="minorEastAsia"/>
          <w:b/>
          <w:bCs/>
          <w:color w:val="000000"/>
          <w:lang w:eastAsia="ja-JP"/>
        </w:rPr>
        <w:t xml:space="preserve">: </w:t>
      </w:r>
      <w:r w:rsidR="00D706BA" w:rsidRPr="00D706BA">
        <w:rPr>
          <w:rFonts w:eastAsia="Times New Roman"/>
          <w:b/>
          <w:bCs/>
          <w:lang w:eastAsia="ko-KR"/>
        </w:rPr>
        <w:t xml:space="preserve">For SCSs of 480 kHz and 960 kHz, for </w:t>
      </w:r>
      <w:r w:rsidR="00D706BA" w:rsidRPr="00D706BA">
        <w:rPr>
          <w:rFonts w:eastAsia="Times New Roman" w:cs="Times"/>
          <w:b/>
          <w:bCs/>
          <w:lang w:eastAsia="ko-KR"/>
        </w:rPr>
        <w:t>a DCI that can schedule multiple PUSCHs and is configured with the TDRA table containing at least one row with multiple SLIVs,</w:t>
      </w:r>
    </w:p>
    <w:p w14:paraId="2B1406F3" w14:textId="5FCC5BFA" w:rsidR="00B07F08" w:rsidRPr="002F5281" w:rsidRDefault="00D706BA" w:rsidP="00D706BA">
      <w:pPr>
        <w:pStyle w:val="ListParagraph"/>
        <w:numPr>
          <w:ilvl w:val="0"/>
          <w:numId w:val="32"/>
        </w:numPr>
        <w:spacing w:after="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 field is not present when more than one PUSCHs are scheduled, but is present when a single PUSCH is scheduled, as in Rel-16.</w:t>
      </w:r>
    </w:p>
    <w:p w14:paraId="3DF16A4D" w14:textId="012D0E30" w:rsidR="002F5281" w:rsidRDefault="002F5281" w:rsidP="002F5281">
      <w:pPr>
        <w:spacing w:after="0"/>
        <w:rPr>
          <w:b/>
          <w:bCs/>
          <w:color w:val="000000"/>
          <w:lang w:eastAsia="ja-JP"/>
        </w:rPr>
      </w:pPr>
    </w:p>
    <w:p w14:paraId="589373B7" w14:textId="5DE7427F" w:rsidR="002F5281" w:rsidRPr="00D706BA" w:rsidRDefault="002F5281" w:rsidP="002F5281">
      <w:pPr>
        <w:spacing w:after="0"/>
        <w:jc w:val="both"/>
        <w:rPr>
          <w:rFonts w:eastAsia="Times New Roman"/>
          <w:b/>
          <w:bCs/>
          <w:lang w:val="en-US" w:eastAsia="zh-CN"/>
        </w:rPr>
      </w:pPr>
      <w:r>
        <w:rPr>
          <w:b/>
          <w:bCs/>
          <w:color w:val="000000"/>
          <w:lang w:eastAsia="ja-JP"/>
        </w:rPr>
        <w:t xml:space="preserve">Proposal </w:t>
      </w:r>
      <w:r w:rsidR="00853997">
        <w:rPr>
          <w:b/>
          <w:bCs/>
          <w:color w:val="000000"/>
          <w:lang w:eastAsia="ja-JP"/>
        </w:rPr>
        <w:t>5</w:t>
      </w:r>
      <w:r>
        <w:rPr>
          <w:b/>
          <w:bCs/>
          <w:color w:val="000000"/>
          <w:lang w:eastAsia="ja-JP"/>
        </w:rPr>
        <w:t xml:space="preserve">: </w:t>
      </w:r>
      <w:r w:rsidRPr="00D706BA">
        <w:rPr>
          <w:rFonts w:eastAsia="Times New Roman"/>
          <w:b/>
          <w:bCs/>
          <w:lang w:eastAsia="ko-KR"/>
        </w:rPr>
        <w:t xml:space="preserve">For SCSs of </w:t>
      </w:r>
      <w:r>
        <w:rPr>
          <w:rFonts w:eastAsia="Times New Roman"/>
          <w:b/>
          <w:bCs/>
          <w:lang w:eastAsia="ko-KR"/>
        </w:rPr>
        <w:t xml:space="preserve">120 kHz, </w:t>
      </w:r>
      <w:r w:rsidRPr="00D706BA">
        <w:rPr>
          <w:rFonts w:eastAsia="Times New Roman"/>
          <w:b/>
          <w:bCs/>
          <w:lang w:eastAsia="ko-KR"/>
        </w:rPr>
        <w:t xml:space="preserve">480 </w:t>
      </w:r>
      <w:r w:rsidR="00E93D6B" w:rsidRPr="00D706BA">
        <w:rPr>
          <w:rFonts w:eastAsia="Times New Roman"/>
          <w:b/>
          <w:bCs/>
          <w:lang w:eastAsia="ko-KR"/>
        </w:rPr>
        <w:t>kHz,</w:t>
      </w:r>
      <w:r w:rsidRPr="00D706BA">
        <w:rPr>
          <w:rFonts w:eastAsia="Times New Roman"/>
          <w:b/>
          <w:bCs/>
          <w:lang w:eastAsia="ko-KR"/>
        </w:rPr>
        <w:t xml:space="preserve"> and 960 kHz, for </w:t>
      </w:r>
      <w:r w:rsidRPr="00D706BA">
        <w:rPr>
          <w:rFonts w:eastAsia="Times New Roman" w:cs="Times"/>
          <w:b/>
          <w:bCs/>
          <w:lang w:eastAsia="ko-KR"/>
        </w:rPr>
        <w:t>a DCI that can schedule multiple P</w:t>
      </w:r>
      <w:r w:rsidR="00992F07">
        <w:rPr>
          <w:rFonts w:eastAsia="Times New Roman" w:cs="Times"/>
          <w:b/>
          <w:bCs/>
          <w:lang w:eastAsia="ko-KR"/>
        </w:rPr>
        <w:t>D</w:t>
      </w:r>
      <w:r w:rsidRPr="00D706BA">
        <w:rPr>
          <w:rFonts w:eastAsia="Times New Roman" w:cs="Times"/>
          <w:b/>
          <w:bCs/>
          <w:lang w:eastAsia="ko-KR"/>
        </w:rPr>
        <w:t>SCHs and is configured with the TDRA table containing at least one row with multiple SLIVs,</w:t>
      </w:r>
    </w:p>
    <w:p w14:paraId="2BCB285F" w14:textId="587C7290" w:rsidR="002F5281" w:rsidRPr="002F5281" w:rsidRDefault="002F5281" w:rsidP="002F5281">
      <w:pPr>
        <w:pStyle w:val="ListParagraph"/>
        <w:numPr>
          <w:ilvl w:val="0"/>
          <w:numId w:val="32"/>
        </w:numPr>
        <w:spacing w:after="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w:t>
      </w:r>
      <w:r w:rsidR="00992F07">
        <w:rPr>
          <w:rFonts w:eastAsia="Times New Roman" w:cs="Times"/>
          <w:b/>
          <w:bCs/>
          <w:lang w:eastAsia="zh-CN"/>
        </w:rPr>
        <w:t>/CBGFI</w:t>
      </w:r>
      <w:r w:rsidRPr="00D706BA">
        <w:rPr>
          <w:rFonts w:eastAsia="Times New Roman" w:cs="Times"/>
          <w:b/>
          <w:bCs/>
          <w:lang w:eastAsia="zh-CN"/>
        </w:rPr>
        <w:t xml:space="preserve"> field</w:t>
      </w:r>
      <w:r w:rsidR="00EB3F59">
        <w:rPr>
          <w:rFonts w:eastAsia="Times New Roman" w:cs="Times"/>
          <w:b/>
          <w:bCs/>
          <w:lang w:eastAsia="zh-CN"/>
        </w:rPr>
        <w:t>s</w:t>
      </w:r>
      <w:r w:rsidRPr="00D706BA">
        <w:rPr>
          <w:rFonts w:eastAsia="Times New Roman" w:cs="Times"/>
          <w:b/>
          <w:bCs/>
          <w:lang w:eastAsia="zh-CN"/>
        </w:rPr>
        <w:t xml:space="preserve"> </w:t>
      </w:r>
      <w:r w:rsidR="00EB3F59">
        <w:rPr>
          <w:rFonts w:eastAsia="Times New Roman" w:cs="Times"/>
          <w:b/>
          <w:bCs/>
          <w:lang w:eastAsia="zh-CN"/>
        </w:rPr>
        <w:t>are</w:t>
      </w:r>
      <w:r w:rsidRPr="00D706BA">
        <w:rPr>
          <w:rFonts w:eastAsia="Times New Roman" w:cs="Times"/>
          <w:b/>
          <w:bCs/>
          <w:lang w:eastAsia="zh-CN"/>
        </w:rPr>
        <w:t xml:space="preserve"> not present when more than one P</w:t>
      </w:r>
      <w:r w:rsidR="00992F07">
        <w:rPr>
          <w:rFonts w:eastAsia="Times New Roman" w:cs="Times"/>
          <w:b/>
          <w:bCs/>
          <w:lang w:eastAsia="zh-CN"/>
        </w:rPr>
        <w:t>D</w:t>
      </w:r>
      <w:r w:rsidRPr="00D706BA">
        <w:rPr>
          <w:rFonts w:eastAsia="Times New Roman" w:cs="Times"/>
          <w:b/>
          <w:bCs/>
          <w:lang w:eastAsia="zh-CN"/>
        </w:rPr>
        <w:t xml:space="preserve">SCHs are scheduled, but </w:t>
      </w:r>
      <w:r w:rsidR="00EB3F59">
        <w:rPr>
          <w:rFonts w:eastAsia="Times New Roman" w:cs="Times"/>
          <w:b/>
          <w:bCs/>
          <w:lang w:eastAsia="zh-CN"/>
        </w:rPr>
        <w:t xml:space="preserve">are </w:t>
      </w:r>
      <w:r w:rsidRPr="00D706BA">
        <w:rPr>
          <w:rFonts w:eastAsia="Times New Roman" w:cs="Times"/>
          <w:b/>
          <w:bCs/>
          <w:lang w:eastAsia="zh-CN"/>
        </w:rPr>
        <w:t>present when a single PUSCH is scheduled, as in Rel-16.</w:t>
      </w:r>
    </w:p>
    <w:p w14:paraId="3885EC3A" w14:textId="2BD8913D" w:rsidR="002F5281" w:rsidRPr="002F5281" w:rsidRDefault="002F5281" w:rsidP="002F5281">
      <w:pPr>
        <w:spacing w:after="0"/>
        <w:rPr>
          <w:b/>
          <w:bCs/>
          <w:color w:val="000000"/>
          <w:lang w:eastAsia="ja-JP"/>
        </w:rPr>
      </w:pPr>
    </w:p>
    <w:p w14:paraId="5E087C05" w14:textId="77777777" w:rsidR="00EA2D00" w:rsidRPr="00FD2184" w:rsidRDefault="00EA2D00" w:rsidP="00514FE6">
      <w:pPr>
        <w:spacing w:after="0"/>
        <w:rPr>
          <w:b/>
          <w:bCs/>
          <w:color w:val="000000"/>
          <w:lang w:eastAsia="ja-JP"/>
        </w:rPr>
      </w:pPr>
    </w:p>
    <w:p w14:paraId="09BCCB98" w14:textId="3852470D" w:rsidR="005C7226" w:rsidRPr="004D51F8" w:rsidRDefault="005C7226" w:rsidP="005C7226">
      <w:pPr>
        <w:pStyle w:val="Heading3"/>
        <w:rPr>
          <w:rStyle w:val="Heading3Char"/>
          <w:rFonts w:ascii="Times New Roman" w:hAnsi="Times New Roman"/>
          <w:sz w:val="32"/>
          <w:szCs w:val="32"/>
        </w:rPr>
      </w:pPr>
      <w:r w:rsidRPr="004D51F8">
        <w:rPr>
          <w:rStyle w:val="Heading3Char"/>
          <w:rFonts w:ascii="Times New Roman" w:hAnsi="Times New Roman"/>
          <w:sz w:val="32"/>
          <w:szCs w:val="32"/>
        </w:rPr>
        <w:t xml:space="preserve">FDRA </w:t>
      </w:r>
    </w:p>
    <w:p w14:paraId="02EFB8A0" w14:textId="3AC2FC49" w:rsidR="00E60760" w:rsidRPr="00FD2184" w:rsidRDefault="00857B36">
      <w:pPr>
        <w:spacing w:after="0"/>
        <w:rPr>
          <w:rFonts w:eastAsia="Malgun Gothic"/>
          <w:lang w:eastAsia="ko-KR"/>
        </w:rPr>
      </w:pPr>
      <w:r w:rsidRPr="00FD2184">
        <w:rPr>
          <w:rFonts w:eastAsia="Malgun Gothic"/>
          <w:lang w:eastAsia="ko-KR"/>
        </w:rPr>
        <w:t xml:space="preserve">For </w:t>
      </w:r>
      <w:r w:rsidR="0051790B" w:rsidRPr="00FD2184">
        <w:rPr>
          <w:rFonts w:eastAsia="Malgun Gothic"/>
          <w:lang w:eastAsia="ko-KR"/>
        </w:rPr>
        <w:t xml:space="preserve">NR </w:t>
      </w:r>
      <w:r w:rsidRPr="00FD2184">
        <w:rPr>
          <w:rFonts w:eastAsia="Malgun Gothic"/>
          <w:lang w:eastAsia="ko-KR"/>
        </w:rPr>
        <w:t>52.6</w:t>
      </w:r>
      <w:r w:rsidR="00EA3BE5" w:rsidRPr="00FD2184">
        <w:rPr>
          <w:rFonts w:eastAsia="Malgun Gothic"/>
          <w:lang w:eastAsia="ko-KR"/>
        </w:rPr>
        <w:t>-71</w:t>
      </w:r>
      <w:r w:rsidRPr="00FD2184">
        <w:rPr>
          <w:rFonts w:eastAsia="Malgun Gothic"/>
          <w:lang w:eastAsia="ko-KR"/>
        </w:rPr>
        <w:t xml:space="preserve"> GHz, the </w:t>
      </w:r>
      <w:r w:rsidR="003225F6" w:rsidRPr="00FD2184">
        <w:rPr>
          <w:rFonts w:eastAsia="Malgun Gothic"/>
          <w:lang w:eastAsia="ko-KR"/>
        </w:rPr>
        <w:t>requirement for RF components is increased and our view is the main usage of FDRA assignment is continuous resource allocation</w:t>
      </w:r>
      <w:r w:rsidR="00CF1C76" w:rsidRPr="00FD2184">
        <w:rPr>
          <w:rFonts w:eastAsia="Malgun Gothic"/>
          <w:lang w:eastAsia="ko-KR"/>
        </w:rPr>
        <w:t>,</w:t>
      </w:r>
      <w:r w:rsidR="003225F6" w:rsidRPr="00FD2184">
        <w:rPr>
          <w:rFonts w:eastAsia="Malgun Gothic"/>
          <w:lang w:eastAsia="ko-KR"/>
        </w:rPr>
        <w:t xml:space="preserve"> i.e.</w:t>
      </w:r>
      <w:r w:rsidR="00CF1C76" w:rsidRPr="00FD2184">
        <w:rPr>
          <w:rFonts w:eastAsia="Malgun Gothic"/>
          <w:lang w:eastAsia="ko-KR"/>
        </w:rPr>
        <w:t>,</w:t>
      </w:r>
      <w:r w:rsidR="003225F6" w:rsidRPr="00FD2184">
        <w:rPr>
          <w:rFonts w:eastAsia="Malgun Gothic"/>
          <w:lang w:eastAsia="ko-KR"/>
        </w:rPr>
        <w:t xml:space="preserve"> frequency resource allocation type 1. </w:t>
      </w:r>
      <w:r w:rsidR="00CE117D" w:rsidRPr="00FD2184">
        <w:rPr>
          <w:rFonts w:eastAsia="Malgun Gothic"/>
          <w:lang w:eastAsia="ko-KR"/>
        </w:rPr>
        <w:t>For frequency resource allocation type 1, to reduce the DCI overhead</w:t>
      </w:r>
      <w:r w:rsidR="00CA7FE1" w:rsidRPr="00FD2184">
        <w:rPr>
          <w:rFonts w:eastAsia="Malgun Gothic"/>
          <w:lang w:eastAsia="ko-KR"/>
        </w:rPr>
        <w:t>, a</w:t>
      </w:r>
      <w:r w:rsidR="00CE117D" w:rsidRPr="00FD2184">
        <w:rPr>
          <w:rFonts w:eastAsia="Malgun Gothic"/>
          <w:lang w:eastAsia="ko-KR"/>
        </w:rPr>
        <w:t xml:space="preserve"> possible</w:t>
      </w:r>
      <w:r w:rsidR="00CA7FE1" w:rsidRPr="00FD2184">
        <w:rPr>
          <w:rFonts w:eastAsia="Malgun Gothic"/>
          <w:lang w:eastAsia="ko-KR"/>
        </w:rPr>
        <w:t xml:space="preserve"> </w:t>
      </w:r>
      <w:r w:rsidR="0007106F" w:rsidRPr="00FD2184">
        <w:rPr>
          <w:rFonts w:eastAsia="Malgun Gothic"/>
          <w:lang w:eastAsia="ko-KR"/>
        </w:rPr>
        <w:t>way</w:t>
      </w:r>
      <w:r w:rsidR="0091185D" w:rsidRPr="00FD2184">
        <w:rPr>
          <w:rFonts w:eastAsia="Malgun Gothic"/>
          <w:lang w:eastAsia="ko-KR"/>
        </w:rPr>
        <w:t xml:space="preserve"> is to</w:t>
      </w:r>
      <w:r w:rsidR="00CE117D" w:rsidRPr="00FD2184">
        <w:rPr>
          <w:rFonts w:eastAsia="Malgun Gothic"/>
          <w:lang w:eastAsia="ko-KR"/>
        </w:rPr>
        <w:t xml:space="preserve"> </w:t>
      </w:r>
      <w:r w:rsidR="0091185D" w:rsidRPr="00FD2184">
        <w:rPr>
          <w:rFonts w:eastAsia="Malgun Gothic"/>
          <w:lang w:eastAsia="ko-KR"/>
        </w:rPr>
        <w:t>change</w:t>
      </w:r>
      <w:r w:rsidR="003A7CFB" w:rsidRPr="00FD2184">
        <w:rPr>
          <w:rFonts w:eastAsia="Malgun Gothic"/>
          <w:lang w:eastAsia="ko-KR"/>
        </w:rPr>
        <w:t xml:space="preserve"> </w:t>
      </w:r>
      <w:r w:rsidR="00CE117D" w:rsidRPr="00FD2184">
        <w:rPr>
          <w:rFonts w:eastAsia="Malgun Gothic"/>
          <w:lang w:eastAsia="ko-KR"/>
        </w:rPr>
        <w:t>the minimum number of allocated RBs</w:t>
      </w:r>
      <w:r w:rsidR="0091185D" w:rsidRPr="00FD2184">
        <w:rPr>
          <w:rFonts w:eastAsia="Malgun Gothic"/>
          <w:lang w:eastAsia="ko-KR"/>
        </w:rPr>
        <w:t>,</w:t>
      </w:r>
      <w:r w:rsidR="00CE117D" w:rsidRPr="00FD2184">
        <w:rPr>
          <w:rFonts w:eastAsia="Malgun Gothic"/>
          <w:lang w:eastAsia="ko-KR"/>
        </w:rPr>
        <w:t xml:space="preserve"> but the DCI </w:t>
      </w:r>
      <w:r w:rsidR="00641AC8" w:rsidRPr="00FD2184">
        <w:rPr>
          <w:rFonts w:eastAsia="Malgun Gothic"/>
          <w:lang w:eastAsia="ko-KR"/>
        </w:rPr>
        <w:t>overhead</w:t>
      </w:r>
      <w:r w:rsidR="00CE117D" w:rsidRPr="00FD2184">
        <w:rPr>
          <w:rFonts w:eastAsia="Malgun Gothic"/>
          <w:lang w:eastAsia="ko-KR"/>
        </w:rPr>
        <w:t xml:space="preserve"> reduction gain is limited. We don't think it is necessary to optimize frequency allocation type 0 </w:t>
      </w:r>
      <w:r w:rsidR="0003244A" w:rsidRPr="00FD2184">
        <w:rPr>
          <w:rFonts w:eastAsia="Malgun Gothic"/>
          <w:lang w:eastAsia="ko-KR"/>
        </w:rPr>
        <w:t xml:space="preserve">because </w:t>
      </w:r>
      <w:r w:rsidR="00CE117D" w:rsidRPr="00FD2184">
        <w:rPr>
          <w:rFonts w:eastAsia="Malgun Gothic"/>
          <w:lang w:eastAsia="ko-KR"/>
        </w:rPr>
        <w:t xml:space="preserve">it would be less </w:t>
      </w:r>
      <w:r w:rsidR="00CE6CB2" w:rsidRPr="00FD2184">
        <w:rPr>
          <w:rFonts w:eastAsia="Malgun Gothic"/>
          <w:lang w:eastAsia="ko-KR"/>
        </w:rPr>
        <w:t xml:space="preserve">frequently </w:t>
      </w:r>
      <w:r w:rsidR="00CE117D" w:rsidRPr="00FD2184">
        <w:rPr>
          <w:rFonts w:eastAsia="Malgun Gothic"/>
          <w:lang w:eastAsia="ko-KR"/>
        </w:rPr>
        <w:t>used</w:t>
      </w:r>
      <w:r w:rsidR="000340E0">
        <w:rPr>
          <w:rFonts w:eastAsia="Malgun Gothic"/>
          <w:lang w:eastAsia="ko-KR"/>
        </w:rPr>
        <w:t xml:space="preserve"> </w:t>
      </w:r>
      <w:r w:rsidR="000340E0" w:rsidRPr="002B3418">
        <w:rPr>
          <w:rFonts w:eastAsia="SimSun" w:hint="eastAsia"/>
          <w:lang w:val="en-US" w:eastAsia="zh-CN"/>
        </w:rPr>
        <w:t>in</w:t>
      </w:r>
      <w:r w:rsidR="000340E0" w:rsidRPr="002B3418">
        <w:rPr>
          <w:rFonts w:eastAsia="SimSun"/>
          <w:lang w:val="en-US" w:eastAsia="zh-CN"/>
        </w:rPr>
        <w:t xml:space="preserve"> 52.6</w:t>
      </w:r>
      <w:r w:rsidR="000340E0">
        <w:rPr>
          <w:rFonts w:eastAsia="SimSun"/>
          <w:lang w:val="en-US" w:eastAsia="zh-CN"/>
        </w:rPr>
        <w:t>-</w:t>
      </w:r>
      <w:r w:rsidR="000340E0" w:rsidRPr="002B3418">
        <w:rPr>
          <w:rFonts w:eastAsia="SimSun"/>
          <w:lang w:val="en-US" w:eastAsia="zh-CN"/>
        </w:rPr>
        <w:t>71GHz</w:t>
      </w:r>
      <w:r w:rsidR="004D53FD" w:rsidRPr="00FD2184">
        <w:rPr>
          <w:rFonts w:eastAsia="Malgun Gothic"/>
          <w:lang w:eastAsia="ko-KR"/>
        </w:rPr>
        <w:t>,</w:t>
      </w:r>
      <w:r w:rsidR="00CE117D" w:rsidRPr="00FD2184">
        <w:rPr>
          <w:rFonts w:eastAsia="Malgun Gothic"/>
          <w:lang w:eastAsia="ko-KR"/>
        </w:rPr>
        <w:t xml:space="preserve"> and</w:t>
      </w:r>
      <w:r w:rsidR="00F63B7C" w:rsidRPr="00FD2184">
        <w:rPr>
          <w:rFonts w:eastAsia="Malgun Gothic"/>
          <w:lang w:eastAsia="ko-KR"/>
        </w:rPr>
        <w:t xml:space="preserve"> </w:t>
      </w:r>
      <w:r w:rsidR="0003244A" w:rsidRPr="00FD2184">
        <w:rPr>
          <w:rFonts w:eastAsia="Malgun Gothic"/>
          <w:lang w:eastAsia="ko-KR"/>
        </w:rPr>
        <w:t xml:space="preserve">it </w:t>
      </w:r>
      <w:r w:rsidR="00F63B7C" w:rsidRPr="00FD2184">
        <w:rPr>
          <w:rFonts w:eastAsia="Malgun Gothic"/>
          <w:lang w:eastAsia="ko-KR"/>
        </w:rPr>
        <w:t>would</w:t>
      </w:r>
      <w:r w:rsidR="00CE117D" w:rsidRPr="00FD2184">
        <w:rPr>
          <w:rFonts w:eastAsia="Malgun Gothic"/>
          <w:lang w:eastAsia="ko-KR"/>
        </w:rPr>
        <w:t xml:space="preserve"> </w:t>
      </w:r>
      <w:r w:rsidR="00F63B7C" w:rsidRPr="00FD2184">
        <w:rPr>
          <w:rFonts w:eastAsia="Malgun Gothic"/>
          <w:lang w:eastAsia="ko-KR"/>
        </w:rPr>
        <w:t xml:space="preserve">require </w:t>
      </w:r>
      <w:r w:rsidR="00CE117D" w:rsidRPr="00FD2184">
        <w:rPr>
          <w:rFonts w:eastAsia="Malgun Gothic"/>
          <w:lang w:eastAsia="ko-KR"/>
        </w:rPr>
        <w:t xml:space="preserve">more DCI overhead in general. </w:t>
      </w:r>
    </w:p>
    <w:p w14:paraId="7CC39921" w14:textId="77777777" w:rsidR="00E60760" w:rsidRPr="00FD2184" w:rsidRDefault="00E60760" w:rsidP="008D5A1E">
      <w:pPr>
        <w:spacing w:after="0"/>
        <w:rPr>
          <w:rFonts w:eastAsia="Malgun Gothic"/>
          <w:lang w:eastAsia="ko-KR"/>
        </w:rPr>
      </w:pPr>
    </w:p>
    <w:p w14:paraId="6CBDC461" w14:textId="668AF6AB" w:rsidR="005234D5" w:rsidRPr="00FD2184" w:rsidRDefault="00BD44F8" w:rsidP="005234D5">
      <w:pPr>
        <w:spacing w:after="0"/>
        <w:rPr>
          <w:b/>
          <w:bCs/>
          <w:color w:val="000000"/>
          <w:lang w:eastAsia="ja-JP"/>
        </w:rPr>
      </w:pPr>
      <w:r w:rsidRPr="00FD2184">
        <w:rPr>
          <w:b/>
          <w:bCs/>
          <w:color w:val="000000"/>
          <w:lang w:eastAsia="ja-JP"/>
        </w:rPr>
        <w:t xml:space="preserve">Proposal </w:t>
      </w:r>
      <w:r w:rsidR="00853997">
        <w:rPr>
          <w:b/>
          <w:bCs/>
          <w:color w:val="000000"/>
          <w:lang w:eastAsia="ja-JP"/>
        </w:rPr>
        <w:t>6</w:t>
      </w:r>
      <w:r w:rsidRPr="00FD2184">
        <w:rPr>
          <w:b/>
          <w:bCs/>
          <w:color w:val="000000"/>
          <w:lang w:eastAsia="ja-JP"/>
        </w:rPr>
        <w:t xml:space="preserve">: </w:t>
      </w:r>
      <w:r w:rsidR="00641AC8" w:rsidRPr="00FD2184">
        <w:rPr>
          <w:b/>
          <w:bCs/>
          <w:color w:val="000000"/>
          <w:lang w:eastAsia="ja-JP"/>
        </w:rPr>
        <w:t>No need to have the optimization of FDRA size.</w:t>
      </w:r>
    </w:p>
    <w:p w14:paraId="50DA961D" w14:textId="2ED350FF" w:rsidR="005234D5" w:rsidRPr="00FD2184" w:rsidRDefault="005234D5" w:rsidP="00BD44F8">
      <w:pPr>
        <w:spacing w:after="0"/>
        <w:rPr>
          <w:b/>
          <w:bCs/>
          <w:color w:val="000000"/>
          <w:lang w:eastAsia="ja-JP"/>
        </w:rPr>
      </w:pPr>
    </w:p>
    <w:p w14:paraId="73865952" w14:textId="77777777" w:rsidR="00CE085C" w:rsidRPr="00FD2184" w:rsidRDefault="00CE085C" w:rsidP="00290878">
      <w:pPr>
        <w:spacing w:after="0"/>
        <w:rPr>
          <w:b/>
          <w:bCs/>
          <w:color w:val="000000"/>
          <w:lang w:eastAsia="ja-JP"/>
        </w:rPr>
      </w:pPr>
    </w:p>
    <w:p w14:paraId="79502072" w14:textId="77777777" w:rsidR="0044411B" w:rsidRPr="00FD2184" w:rsidRDefault="007B27EF" w:rsidP="00295846">
      <w:pPr>
        <w:pStyle w:val="Heading2"/>
        <w:ind w:hanging="284"/>
        <w:rPr>
          <w:rFonts w:ascii="Times New Roman" w:hAnsi="Times New Roman"/>
          <w:lang w:val="en-US" w:eastAsia="ja-JP"/>
        </w:rPr>
      </w:pPr>
      <w:r w:rsidRPr="00FD2184">
        <w:rPr>
          <w:rFonts w:ascii="Times New Roman" w:hAnsi="Times New Roman"/>
          <w:lang w:val="en-US" w:eastAsia="ja-JP"/>
        </w:rPr>
        <w:t>HARQ</w:t>
      </w:r>
    </w:p>
    <w:p w14:paraId="2DB94A52" w14:textId="6B96D419" w:rsidR="00050277" w:rsidRPr="004D51F8" w:rsidRDefault="000455FC" w:rsidP="001017D7">
      <w:pPr>
        <w:pStyle w:val="Heading3"/>
        <w:rPr>
          <w:rStyle w:val="Heading3Char"/>
          <w:rFonts w:ascii="Times New Roman" w:hAnsi="Times New Roman"/>
          <w:bCs/>
          <w:sz w:val="32"/>
          <w:szCs w:val="32"/>
          <w:lang w:eastAsia="x-none"/>
        </w:rPr>
      </w:pPr>
      <w:r w:rsidRPr="004D51F8">
        <w:rPr>
          <w:rStyle w:val="Heading3Char"/>
          <w:rFonts w:ascii="Times New Roman" w:hAnsi="Times New Roman"/>
          <w:bCs/>
          <w:sz w:val="32"/>
          <w:szCs w:val="32"/>
          <w:lang w:eastAsia="x-none"/>
        </w:rPr>
        <w:t xml:space="preserve">Different PUCCHs </w:t>
      </w:r>
      <w:r w:rsidR="00A73973" w:rsidRPr="004D51F8">
        <w:rPr>
          <w:rStyle w:val="Heading3Char"/>
          <w:rFonts w:ascii="Times New Roman" w:hAnsi="Times New Roman"/>
          <w:bCs/>
          <w:sz w:val="32"/>
          <w:szCs w:val="32"/>
          <w:lang w:eastAsia="x-none"/>
        </w:rPr>
        <w:t>for</w:t>
      </w:r>
      <w:r w:rsidRPr="004D51F8">
        <w:rPr>
          <w:rStyle w:val="Heading3Char"/>
          <w:rFonts w:ascii="Times New Roman" w:hAnsi="Times New Roman"/>
          <w:bCs/>
          <w:sz w:val="32"/>
          <w:szCs w:val="32"/>
          <w:lang w:eastAsia="x-none"/>
        </w:rPr>
        <w:t xml:space="preserve"> different PDSCHs</w:t>
      </w:r>
      <w:r w:rsidR="00365BBD" w:rsidRPr="004D51F8">
        <w:rPr>
          <w:rStyle w:val="Heading3Char"/>
          <w:rFonts w:ascii="Times New Roman" w:hAnsi="Times New Roman"/>
          <w:bCs/>
          <w:sz w:val="32"/>
          <w:szCs w:val="32"/>
          <w:lang w:eastAsia="x-none"/>
        </w:rPr>
        <w:t xml:space="preserve"> scheduled</w:t>
      </w:r>
      <w:r w:rsidRPr="004D51F8">
        <w:rPr>
          <w:rStyle w:val="Heading3Char"/>
          <w:rFonts w:ascii="Times New Roman" w:hAnsi="Times New Roman"/>
          <w:bCs/>
          <w:sz w:val="32"/>
          <w:szCs w:val="32"/>
          <w:lang w:eastAsia="x-none"/>
        </w:rPr>
        <w:t xml:space="preserve"> by a DCI</w:t>
      </w:r>
      <w:r w:rsidR="003A0D11" w:rsidRPr="004D51F8">
        <w:rPr>
          <w:rStyle w:val="Heading3Char"/>
          <w:rFonts w:ascii="Times New Roman" w:hAnsi="Times New Roman"/>
          <w:bCs/>
          <w:sz w:val="32"/>
          <w:szCs w:val="32"/>
          <w:lang w:eastAsia="x-none"/>
        </w:rPr>
        <w:t xml:space="preserve"> </w:t>
      </w:r>
    </w:p>
    <w:p w14:paraId="5861FDD6" w14:textId="48B257A4" w:rsidR="002B6885" w:rsidRPr="00FD2184" w:rsidRDefault="002B6885" w:rsidP="002B6885">
      <w:pPr>
        <w:rPr>
          <w:lang w:val="en-US" w:eastAsia="ja-JP"/>
        </w:rPr>
      </w:pPr>
      <w:r w:rsidRPr="00FD2184">
        <w:rPr>
          <w:bCs/>
          <w:lang w:val="en-US" w:eastAsia="ja-JP"/>
        </w:rPr>
        <w:t>For timing related to multi-PDSCH/PUSCH scheduling by a DCI, the following agreement was made in RAN1#104e.</w:t>
      </w:r>
    </w:p>
    <w:tbl>
      <w:tblPr>
        <w:tblStyle w:val="TableGrid"/>
        <w:tblW w:w="10075" w:type="dxa"/>
        <w:tblLook w:val="04A0" w:firstRow="1" w:lastRow="0" w:firstColumn="1" w:lastColumn="0" w:noHBand="0" w:noVBand="1"/>
      </w:tblPr>
      <w:tblGrid>
        <w:gridCol w:w="10075"/>
      </w:tblGrid>
      <w:tr w:rsidR="001017D7" w:rsidRPr="00FD2184" w14:paraId="704D1A72" w14:textId="77777777" w:rsidTr="00F32F31">
        <w:tc>
          <w:tcPr>
            <w:tcW w:w="10075" w:type="dxa"/>
          </w:tcPr>
          <w:p w14:paraId="0548E2E0" w14:textId="77777777" w:rsidR="001017D7" w:rsidRPr="00FD2184" w:rsidRDefault="001017D7" w:rsidP="00777AF3">
            <w:pPr>
              <w:spacing w:after="0"/>
              <w:rPr>
                <w:lang w:eastAsia="x-none"/>
              </w:rPr>
            </w:pPr>
            <w:r w:rsidRPr="00FD2184">
              <w:rPr>
                <w:highlight w:val="green"/>
                <w:lang w:eastAsia="x-none"/>
              </w:rPr>
              <w:t>Agreement:</w:t>
            </w:r>
          </w:p>
          <w:p w14:paraId="58344EF7" w14:textId="77777777" w:rsidR="001017D7" w:rsidRPr="00FD2184" w:rsidRDefault="001017D7" w:rsidP="001017D7">
            <w:pPr>
              <w:numPr>
                <w:ilvl w:val="0"/>
                <w:numId w:val="9"/>
              </w:numPr>
              <w:spacing w:after="0"/>
              <w:rPr>
                <w:lang w:eastAsia="x-none"/>
              </w:rPr>
            </w:pPr>
            <w:r w:rsidRPr="00FD2184">
              <w:rPr>
                <w:lang w:eastAsia="x-none"/>
              </w:rPr>
              <w:t>For a DCI scheduling multiple PDSCHs, HARQ-ACK information corresponding to PDSCHs scheduled by the DCI is multiplexed with a single PUCCH in a slot that is determined based on K1,</w:t>
            </w:r>
          </w:p>
          <w:p w14:paraId="69C63E48" w14:textId="77777777" w:rsidR="001017D7" w:rsidRPr="00FD2184" w:rsidRDefault="001017D7" w:rsidP="001017D7">
            <w:pPr>
              <w:numPr>
                <w:ilvl w:val="1"/>
                <w:numId w:val="9"/>
              </w:numPr>
              <w:spacing w:after="0"/>
              <w:rPr>
                <w:lang w:eastAsia="x-none"/>
              </w:rPr>
            </w:pPr>
            <w:r w:rsidRPr="00FD2184">
              <w:rPr>
                <w:lang w:eastAsia="x-none"/>
              </w:rPr>
              <w:t>where K1 (indicated by the PDSCH-to-</w:t>
            </w:r>
            <w:proofErr w:type="spellStart"/>
            <w:r w:rsidRPr="00FD2184">
              <w:rPr>
                <w:lang w:eastAsia="x-none"/>
              </w:rPr>
              <w:t>HARQ_feedback</w:t>
            </w:r>
            <w:proofErr w:type="spellEnd"/>
            <w:r w:rsidRPr="00FD2184">
              <w:rPr>
                <w:lang w:eastAsia="x-none"/>
              </w:rPr>
              <w:t xml:space="preserve"> timing indicator field in the DCI or provided by </w:t>
            </w:r>
            <w:r w:rsidRPr="00FD2184">
              <w:rPr>
                <w:i/>
                <w:iCs/>
                <w:lang w:eastAsia="x-none"/>
              </w:rPr>
              <w:t>dl-</w:t>
            </w:r>
            <w:proofErr w:type="spellStart"/>
            <w:r w:rsidRPr="00FD2184">
              <w:rPr>
                <w:i/>
                <w:iCs/>
                <w:lang w:eastAsia="x-none"/>
              </w:rPr>
              <w:t>DataToUL</w:t>
            </w:r>
            <w:proofErr w:type="spellEnd"/>
            <w:r w:rsidRPr="00FD2184">
              <w:rPr>
                <w:i/>
                <w:iCs/>
                <w:lang w:eastAsia="x-none"/>
              </w:rPr>
              <w:t xml:space="preserve">-ACK </w:t>
            </w:r>
            <w:r w:rsidRPr="00FD2184">
              <w:rPr>
                <w:lang w:eastAsia="x-none"/>
              </w:rPr>
              <w:t>if the PDSCH-to-</w:t>
            </w:r>
            <w:proofErr w:type="spellStart"/>
            <w:r w:rsidRPr="00FD2184">
              <w:rPr>
                <w:lang w:eastAsia="x-none"/>
              </w:rPr>
              <w:t>HARQ_feedback</w:t>
            </w:r>
            <w:proofErr w:type="spellEnd"/>
            <w:r w:rsidRPr="00FD218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5504737" w14:textId="77777777" w:rsidR="001017D7" w:rsidRPr="00FD2184" w:rsidRDefault="001017D7" w:rsidP="001017D7">
            <w:pPr>
              <w:numPr>
                <w:ilvl w:val="2"/>
                <w:numId w:val="9"/>
              </w:numPr>
              <w:spacing w:after="0"/>
              <w:rPr>
                <w:lang w:eastAsia="x-none"/>
              </w:rPr>
            </w:pPr>
            <w:r w:rsidRPr="00FD2184">
              <w:rPr>
                <w:lang w:eastAsia="x-none"/>
              </w:rPr>
              <w:t>It is noted that granularity of K1 can be separately discussed.</w:t>
            </w:r>
          </w:p>
          <w:p w14:paraId="23C8FAE0" w14:textId="77777777" w:rsidR="001017D7" w:rsidRPr="00FD2184" w:rsidRDefault="001017D7" w:rsidP="001017D7">
            <w:pPr>
              <w:numPr>
                <w:ilvl w:val="0"/>
                <w:numId w:val="9"/>
              </w:numPr>
              <w:spacing w:after="0"/>
              <w:rPr>
                <w:lang w:eastAsia="x-none"/>
              </w:rPr>
            </w:pPr>
            <w:r w:rsidRPr="00FD2184">
              <w:rPr>
                <w:lang w:eastAsia="x-none"/>
              </w:rPr>
              <w:t>FFS</w:t>
            </w:r>
            <w:r w:rsidRPr="00DE3C4B">
              <w:rPr>
                <w:lang w:eastAsia="x-none"/>
              </w:rPr>
              <w:t xml:space="preserve">: If needed, further discuss </w:t>
            </w:r>
            <w:proofErr w:type="gramStart"/>
            <w:r w:rsidRPr="00DE3C4B">
              <w:rPr>
                <w:lang w:eastAsia="x-none"/>
              </w:rPr>
              <w:t>whether or not</w:t>
            </w:r>
            <w:proofErr w:type="gramEnd"/>
            <w:r w:rsidRPr="00DE3C4B">
              <w:rPr>
                <w:lang w:eastAsia="x-none"/>
              </w:rPr>
              <w:t xml:space="preserve"> HARQ-ACK information corresponding to different PDSCHs scheduled by the DCI can be carried by different PUCCH(s)</w:t>
            </w:r>
          </w:p>
        </w:tc>
      </w:tr>
    </w:tbl>
    <w:p w14:paraId="22659EC8" w14:textId="77777777" w:rsidR="00E357C2" w:rsidRDefault="00E357C2" w:rsidP="00491A12">
      <w:pPr>
        <w:spacing w:after="0"/>
        <w:rPr>
          <w:lang w:eastAsia="x-none"/>
        </w:rPr>
      </w:pPr>
    </w:p>
    <w:p w14:paraId="5D175711" w14:textId="649B9CDC" w:rsidR="007F3D44" w:rsidRPr="007F3D44" w:rsidRDefault="00F24684" w:rsidP="007F3D44">
      <w:pPr>
        <w:spacing w:after="0"/>
        <w:rPr>
          <w:lang w:val="en-US" w:eastAsia="x-none"/>
        </w:rPr>
      </w:pPr>
      <w:r>
        <w:rPr>
          <w:lang w:val="en-US" w:eastAsia="x-none"/>
        </w:rPr>
        <w:t>For the</w:t>
      </w:r>
      <w:r w:rsidR="004872D1">
        <w:rPr>
          <w:lang w:val="en-US" w:eastAsia="x-none"/>
        </w:rPr>
        <w:t xml:space="preserve"> FFS point</w:t>
      </w:r>
      <w:r>
        <w:rPr>
          <w:lang w:val="en-US" w:eastAsia="x-none"/>
        </w:rPr>
        <w:t xml:space="preserve"> in above agreement</w:t>
      </w:r>
      <w:r w:rsidR="004872D1">
        <w:rPr>
          <w:lang w:val="en-US" w:eastAsia="x-none"/>
        </w:rPr>
        <w:t>, w</w:t>
      </w:r>
      <w:r w:rsidR="00CA7754">
        <w:rPr>
          <w:lang w:val="en-US" w:eastAsia="x-none"/>
        </w:rPr>
        <w:t xml:space="preserve">e think that </w:t>
      </w:r>
      <w:r w:rsidR="004872D1">
        <w:rPr>
          <w:lang w:val="en-US" w:eastAsia="x-none"/>
        </w:rPr>
        <w:t xml:space="preserve">it is necessary to clarify </w:t>
      </w:r>
      <w:r w:rsidR="009B69EC" w:rsidRPr="009B69EC">
        <w:rPr>
          <w:lang w:val="en-US" w:eastAsia="x-none"/>
        </w:rPr>
        <w:t xml:space="preserve">how to indicate </w:t>
      </w:r>
      <w:r w:rsidR="00D87FA1">
        <w:rPr>
          <w:lang w:val="en-US" w:eastAsia="x-none"/>
        </w:rPr>
        <w:t xml:space="preserve">multiple </w:t>
      </w:r>
      <w:r w:rsidR="009B69EC" w:rsidRPr="009B69EC">
        <w:rPr>
          <w:lang w:val="en-US" w:eastAsia="x-none"/>
        </w:rPr>
        <w:t>PUCCH timings/resources and DAI by a single DCI</w:t>
      </w:r>
      <w:r w:rsidR="004872D1">
        <w:rPr>
          <w:lang w:val="en-US" w:eastAsia="x-none"/>
        </w:rPr>
        <w:t xml:space="preserve">. In addition, </w:t>
      </w:r>
      <w:r w:rsidR="004D3EA4">
        <w:rPr>
          <w:lang w:val="en-US" w:eastAsia="x-none"/>
        </w:rPr>
        <w:t xml:space="preserve">in </w:t>
      </w:r>
      <w:r w:rsidR="00C0072F">
        <w:rPr>
          <w:lang w:val="en-US" w:eastAsia="x-none"/>
        </w:rPr>
        <w:t>A</w:t>
      </w:r>
      <w:r w:rsidR="004D3EA4">
        <w:rPr>
          <w:lang w:val="en-US" w:eastAsia="x-none"/>
        </w:rPr>
        <w:t xml:space="preserve">genda </w:t>
      </w:r>
      <w:r w:rsidR="00C0072F">
        <w:rPr>
          <w:lang w:val="en-US" w:eastAsia="x-none"/>
        </w:rPr>
        <w:t>I</w:t>
      </w:r>
      <w:r w:rsidR="004D3EA4">
        <w:rPr>
          <w:lang w:val="en-US" w:eastAsia="x-none"/>
        </w:rPr>
        <w:t>tem 8</w:t>
      </w:r>
      <w:r w:rsidR="009B69EC" w:rsidRPr="009B69EC">
        <w:rPr>
          <w:lang w:val="en-US" w:eastAsia="x-none"/>
        </w:rPr>
        <w:t xml:space="preserve">.13.2 (Multi-cell PDSCH scheduling via a single DCI in DSS AI), similar issues </w:t>
      </w:r>
      <w:r w:rsidR="004D3EA4">
        <w:rPr>
          <w:lang w:val="en-US" w:eastAsia="x-none"/>
        </w:rPr>
        <w:t>have been</w:t>
      </w:r>
      <w:r w:rsidR="009B69EC" w:rsidRPr="009B69EC">
        <w:rPr>
          <w:lang w:val="en-US" w:eastAsia="x-none"/>
        </w:rPr>
        <w:t xml:space="preserve"> discussed, but the following conclusion was made in RAN1#105e</w:t>
      </w:r>
      <w:r w:rsidR="00454854">
        <w:rPr>
          <w:lang w:val="en-US" w:eastAsia="x-none"/>
        </w:rPr>
        <w:t>.</w:t>
      </w:r>
      <w:r w:rsidR="007F3D44">
        <w:rPr>
          <w:lang w:val="en-US" w:eastAsia="x-none"/>
        </w:rPr>
        <w:t xml:space="preserve"> </w:t>
      </w:r>
      <w:r w:rsidR="00D87FA1">
        <w:rPr>
          <w:lang w:val="en-US" w:eastAsia="x-none"/>
        </w:rPr>
        <w:t xml:space="preserve">As </w:t>
      </w:r>
      <w:r w:rsidR="004C24C4">
        <w:rPr>
          <w:lang w:val="en-US" w:eastAsia="x-none"/>
        </w:rPr>
        <w:t xml:space="preserve">the </w:t>
      </w:r>
      <w:r w:rsidR="007F3D44" w:rsidRPr="007F3D44">
        <w:rPr>
          <w:lang w:val="en-US" w:eastAsia="x-none"/>
        </w:rPr>
        <w:t xml:space="preserve">remaining available meeting time is limited </w:t>
      </w:r>
      <w:r w:rsidR="00B464C9">
        <w:rPr>
          <w:lang w:val="en-US" w:eastAsia="x-none"/>
        </w:rPr>
        <w:t xml:space="preserve">in Rel. 17, </w:t>
      </w:r>
      <w:r w:rsidR="001B180F">
        <w:rPr>
          <w:lang w:val="en-US" w:eastAsia="x-none"/>
        </w:rPr>
        <w:t>we do not</w:t>
      </w:r>
      <w:r w:rsidR="007F3D44" w:rsidRPr="007F3D44">
        <w:rPr>
          <w:lang w:val="en-US" w:eastAsia="x-none"/>
        </w:rPr>
        <w:t xml:space="preserve"> support </w:t>
      </w:r>
      <w:r w:rsidR="00B464C9" w:rsidRPr="00DE3C4B">
        <w:rPr>
          <w:lang w:eastAsia="x-none"/>
        </w:rPr>
        <w:t>HARQ-ACK information corresponding to different PDSCHs scheduled by the DCI can be carried by different PUCCH(s)</w:t>
      </w:r>
      <w:r w:rsidR="007F3D44" w:rsidRPr="007F3D44">
        <w:rPr>
          <w:lang w:val="en-US" w:eastAsia="x-none"/>
        </w:rPr>
        <w:t>.</w:t>
      </w:r>
      <w:r w:rsidR="00D87FA1">
        <w:rPr>
          <w:lang w:val="en-US" w:eastAsia="x-none"/>
        </w:rPr>
        <w:t xml:space="preserve"> In future release, a </w:t>
      </w:r>
      <w:r w:rsidR="00D87FA1" w:rsidRPr="007F3D44">
        <w:rPr>
          <w:lang w:val="en-US" w:eastAsia="x-none"/>
        </w:rPr>
        <w:t>more flexible function should be introduced in later release</w:t>
      </w:r>
      <w:r w:rsidR="00D87FA1">
        <w:rPr>
          <w:lang w:val="en-US" w:eastAsia="x-none"/>
        </w:rPr>
        <w:t>, together</w:t>
      </w:r>
      <w:r w:rsidR="00D87FA1" w:rsidRPr="007F3D44">
        <w:rPr>
          <w:lang w:val="en-US" w:eastAsia="x-none"/>
        </w:rPr>
        <w:t xml:space="preserve"> </w:t>
      </w:r>
      <w:r w:rsidR="00D87FA1">
        <w:rPr>
          <w:lang w:val="en-US" w:eastAsia="x-none"/>
        </w:rPr>
        <w:t xml:space="preserve">with a consideration </w:t>
      </w:r>
      <w:r w:rsidR="00D87FA1" w:rsidRPr="007F3D44">
        <w:rPr>
          <w:lang w:val="en-US" w:eastAsia="x-none"/>
        </w:rPr>
        <w:t>DSS</w:t>
      </w:r>
      <w:r w:rsidR="00D87FA1">
        <w:rPr>
          <w:lang w:val="en-US" w:eastAsia="x-none"/>
        </w:rPr>
        <w:t>.</w:t>
      </w:r>
    </w:p>
    <w:p w14:paraId="217DF3B7" w14:textId="77777777" w:rsidR="00601B15" w:rsidRDefault="00601B15" w:rsidP="009B69EC">
      <w:pPr>
        <w:spacing w:after="0"/>
        <w:rPr>
          <w:lang w:val="en-US" w:eastAsia="x-none"/>
        </w:rPr>
      </w:pPr>
    </w:p>
    <w:tbl>
      <w:tblPr>
        <w:tblStyle w:val="TableGrid"/>
        <w:tblW w:w="0" w:type="auto"/>
        <w:tblLook w:val="04A0" w:firstRow="1" w:lastRow="0" w:firstColumn="1" w:lastColumn="0" w:noHBand="0" w:noVBand="1"/>
      </w:tblPr>
      <w:tblGrid>
        <w:gridCol w:w="10056"/>
      </w:tblGrid>
      <w:tr w:rsidR="004D3EA4" w14:paraId="4F7AB4F2" w14:textId="77777777" w:rsidTr="004D3EA4">
        <w:tc>
          <w:tcPr>
            <w:tcW w:w="10056" w:type="dxa"/>
          </w:tcPr>
          <w:p w14:paraId="6419AFE9" w14:textId="1FE39F31" w:rsidR="00601B15" w:rsidRPr="00601B15" w:rsidRDefault="00601B15" w:rsidP="00601B15">
            <w:pPr>
              <w:spacing w:after="0"/>
              <w:rPr>
                <w:lang w:val="en-US" w:eastAsia="x-none"/>
              </w:rPr>
            </w:pPr>
            <w:r w:rsidRPr="00601B15">
              <w:rPr>
                <w:b/>
                <w:bCs/>
                <w:lang w:eastAsia="x-none"/>
              </w:rPr>
              <w:t>Conclusion</w:t>
            </w:r>
            <w:r w:rsidR="00DA22F6">
              <w:rPr>
                <w:b/>
                <w:bCs/>
                <w:lang w:eastAsia="x-none"/>
              </w:rPr>
              <w:t>:</w:t>
            </w:r>
          </w:p>
          <w:p w14:paraId="487E7C46" w14:textId="77777777" w:rsidR="00601B15" w:rsidRPr="00601B15" w:rsidRDefault="00601B15" w:rsidP="00DA22F6">
            <w:pPr>
              <w:spacing w:after="0"/>
              <w:rPr>
                <w:lang w:val="en-US" w:eastAsia="x-none"/>
              </w:rPr>
            </w:pPr>
            <w:r w:rsidRPr="00601B15">
              <w:rPr>
                <w:lang w:eastAsia="x-none"/>
              </w:rPr>
              <w:t>Stop the RAN1 work on two-cell PDSCH scheduling via a single DCI for specification support in Rel-17 DSS</w:t>
            </w:r>
          </w:p>
          <w:p w14:paraId="37726238" w14:textId="77777777" w:rsidR="00601B15" w:rsidRPr="00601B15" w:rsidRDefault="00601B15" w:rsidP="00601B15">
            <w:pPr>
              <w:numPr>
                <w:ilvl w:val="0"/>
                <w:numId w:val="34"/>
              </w:numPr>
              <w:spacing w:after="0"/>
              <w:rPr>
                <w:lang w:val="en-US" w:eastAsia="x-none"/>
              </w:rPr>
            </w:pPr>
            <w:r w:rsidRPr="00601B15">
              <w:rPr>
                <w:lang w:eastAsia="x-none"/>
              </w:rPr>
              <w:t xml:space="preserve">Due to Rel-17 WID scope only focusing on two DL carriers within FR1, RAN1 did not study the potential benefits for more than 2 carriers for both UL and DL within FR1 and FR2.  </w:t>
            </w:r>
          </w:p>
          <w:p w14:paraId="6EE12CA5" w14:textId="01B7C17E" w:rsidR="004D3EA4" w:rsidRPr="00601B15" w:rsidRDefault="00601B15" w:rsidP="009B69EC">
            <w:pPr>
              <w:numPr>
                <w:ilvl w:val="0"/>
                <w:numId w:val="34"/>
              </w:numPr>
              <w:spacing w:after="0"/>
              <w:rPr>
                <w:lang w:val="en-US" w:eastAsia="x-none"/>
              </w:rPr>
            </w:pPr>
            <w:r w:rsidRPr="00601B15">
              <w:rPr>
                <w:lang w:eastAsia="x-none"/>
              </w:rPr>
              <w:t xml:space="preserve">It is up to RAN to decide </w:t>
            </w:r>
            <w:proofErr w:type="gramStart"/>
            <w:r w:rsidRPr="00601B15">
              <w:rPr>
                <w:lang w:eastAsia="x-none"/>
              </w:rPr>
              <w:t>whether or not</w:t>
            </w:r>
            <w:proofErr w:type="gramEnd"/>
            <w:r w:rsidRPr="00601B15">
              <w:rPr>
                <w:lang w:eastAsia="x-none"/>
              </w:rPr>
              <w:t xml:space="preserve"> the feature is studied/specified in Rel-18 with extension to more than 2 carriers for both UL and DL within FR1 and FR2.</w:t>
            </w:r>
          </w:p>
        </w:tc>
      </w:tr>
    </w:tbl>
    <w:p w14:paraId="2564439F" w14:textId="6DDA909E" w:rsidR="004D3EA4" w:rsidRDefault="004D3EA4" w:rsidP="009B69EC">
      <w:pPr>
        <w:spacing w:after="0"/>
        <w:rPr>
          <w:lang w:val="en-US" w:eastAsia="x-none"/>
        </w:rPr>
      </w:pPr>
    </w:p>
    <w:p w14:paraId="44E7758D" w14:textId="70759D15" w:rsidR="004D3EA4" w:rsidRDefault="001C691A" w:rsidP="00AD227B">
      <w:pPr>
        <w:spacing w:after="0"/>
        <w:rPr>
          <w:lang w:eastAsia="x-none"/>
        </w:rPr>
      </w:pPr>
      <w:r>
        <w:rPr>
          <w:lang w:val="en-US" w:eastAsia="x-none"/>
        </w:rPr>
        <w:t>In addition</w:t>
      </w:r>
      <w:r w:rsidR="00FE4EBD">
        <w:rPr>
          <w:lang w:val="en-US" w:eastAsia="x-none"/>
        </w:rPr>
        <w:t>,</w:t>
      </w:r>
      <w:r w:rsidR="00590A9E">
        <w:rPr>
          <w:lang w:val="en-US" w:eastAsia="x-none"/>
        </w:rPr>
        <w:t xml:space="preserve"> </w:t>
      </w:r>
      <w:r>
        <w:rPr>
          <w:lang w:val="en-US" w:eastAsia="x-none"/>
        </w:rPr>
        <w:t xml:space="preserve">the similar function with </w:t>
      </w:r>
      <w:r w:rsidRPr="001C691A">
        <w:rPr>
          <w:lang w:val="en-US" w:eastAsia="x-none"/>
        </w:rPr>
        <w:t xml:space="preserve">HARQ-ACK information corresponding to different PDSCHs scheduled by the DCI </w:t>
      </w:r>
      <w:r>
        <w:rPr>
          <w:lang w:val="en-US" w:eastAsia="x-none"/>
        </w:rPr>
        <w:t xml:space="preserve">is </w:t>
      </w:r>
      <w:r w:rsidRPr="001C691A">
        <w:rPr>
          <w:lang w:val="en-US" w:eastAsia="x-none"/>
        </w:rPr>
        <w:t>carried by different PUCCH(s)</w:t>
      </w:r>
      <w:r>
        <w:rPr>
          <w:lang w:val="en-US" w:eastAsia="x-none"/>
        </w:rPr>
        <w:t xml:space="preserve"> can be achieved by multiple DCIs </w:t>
      </w:r>
      <w:r w:rsidR="00616218">
        <w:rPr>
          <w:lang w:val="en-US" w:eastAsia="x-none"/>
        </w:rPr>
        <w:t xml:space="preserve">in current specifications </w:t>
      </w:r>
      <w:r>
        <w:rPr>
          <w:lang w:val="en-US" w:eastAsia="x-none"/>
        </w:rPr>
        <w:t xml:space="preserve">using </w:t>
      </w:r>
      <w:r w:rsidR="00AD227B" w:rsidRPr="00972CC9">
        <w:rPr>
          <w:lang w:eastAsia="x-none"/>
        </w:rPr>
        <w:t>FG3-5b</w:t>
      </w:r>
      <w:r w:rsidR="00AD227B">
        <w:rPr>
          <w:lang w:eastAsia="x-none"/>
        </w:rPr>
        <w:t xml:space="preserve"> in </w:t>
      </w:r>
      <w:r w:rsidR="00784473">
        <w:rPr>
          <w:lang w:eastAsia="x-none"/>
        </w:rPr>
        <w:t>T</w:t>
      </w:r>
      <w:r w:rsidR="00784473">
        <w:rPr>
          <w:lang w:eastAsia="ja-JP"/>
        </w:rPr>
        <w:t>R</w:t>
      </w:r>
      <w:r w:rsidR="00784473">
        <w:rPr>
          <w:lang w:eastAsia="x-none"/>
        </w:rPr>
        <w:t xml:space="preserve"> </w:t>
      </w:r>
      <w:r w:rsidR="00AD227B">
        <w:rPr>
          <w:lang w:eastAsia="x-none"/>
        </w:rPr>
        <w:t>38.822</w:t>
      </w:r>
      <w:r w:rsidR="00EE3FE3">
        <w:rPr>
          <w:lang w:eastAsia="x-none"/>
        </w:rPr>
        <w:t xml:space="preserve"> and </w:t>
      </w:r>
      <w:r w:rsidR="009A0B43">
        <w:rPr>
          <w:lang w:eastAsia="x-none"/>
        </w:rPr>
        <w:t xml:space="preserve">it is </w:t>
      </w:r>
      <w:r w:rsidR="00EE3FE3">
        <w:rPr>
          <w:lang w:eastAsia="x-none"/>
        </w:rPr>
        <w:t>configured by higher</w:t>
      </w:r>
      <w:r w:rsidR="00E41B12">
        <w:rPr>
          <w:lang w:eastAsia="x-none"/>
        </w:rPr>
        <w:t xml:space="preserve"> </w:t>
      </w:r>
      <w:r w:rsidR="00EE3FE3">
        <w:rPr>
          <w:lang w:eastAsia="x-none"/>
        </w:rPr>
        <w:t xml:space="preserve">layer parameter </w:t>
      </w:r>
      <w:proofErr w:type="spellStart"/>
      <w:r w:rsidR="0036214F" w:rsidRPr="0036214F">
        <w:rPr>
          <w:rFonts w:eastAsia="Times New Roman"/>
          <w:i/>
          <w:iCs/>
          <w:color w:val="000000"/>
          <w:lang w:val="en-US"/>
        </w:rPr>
        <w:t>pdcch-MonitoringAnyOccasionsWithSpanGap</w:t>
      </w:r>
      <w:proofErr w:type="spellEnd"/>
      <w:r w:rsidR="00650558">
        <w:rPr>
          <w:lang w:eastAsia="x-none"/>
        </w:rPr>
        <w:t xml:space="preserve"> in TS 38.306</w:t>
      </w:r>
      <w:r w:rsidR="009F4324">
        <w:rPr>
          <w:lang w:eastAsia="x-none"/>
        </w:rPr>
        <w:t xml:space="preserve"> as</w:t>
      </w:r>
      <w:r w:rsidR="00DC2322">
        <w:rPr>
          <w:lang w:eastAsia="x-none"/>
        </w:rPr>
        <w:t xml:space="preserve"> shown in the</w:t>
      </w:r>
      <w:r w:rsidR="009F4324">
        <w:rPr>
          <w:lang w:eastAsia="x-none"/>
        </w:rPr>
        <w:t xml:space="preserve"> following</w:t>
      </w:r>
      <w:r w:rsidR="00CF6444">
        <w:rPr>
          <w:lang w:eastAsia="x-none"/>
        </w:rPr>
        <w:t xml:space="preserve">. </w:t>
      </w:r>
      <w:r w:rsidR="00D000C1">
        <w:rPr>
          <w:lang w:eastAsia="x-none"/>
        </w:rPr>
        <w:t>P</w:t>
      </w:r>
      <w:r w:rsidR="00CF6444">
        <w:rPr>
          <w:lang w:eastAsia="x-none"/>
        </w:rPr>
        <w:t>articular</w:t>
      </w:r>
      <w:r w:rsidR="00D000C1">
        <w:rPr>
          <w:lang w:eastAsia="x-none"/>
        </w:rPr>
        <w:t>ly</w:t>
      </w:r>
      <w:r w:rsidR="00CF6444">
        <w:rPr>
          <w:lang w:eastAsia="x-none"/>
        </w:rPr>
        <w:t xml:space="preserve">, </w:t>
      </w:r>
      <w:r w:rsidR="002013EC" w:rsidRPr="002013EC">
        <w:rPr>
          <w:lang w:eastAsia="x-none"/>
        </w:rPr>
        <w:t>two PDCCHs</w:t>
      </w:r>
      <w:r w:rsidR="00493C38">
        <w:rPr>
          <w:lang w:eastAsia="x-none"/>
        </w:rPr>
        <w:t xml:space="preserve"> </w:t>
      </w:r>
      <w:r w:rsidR="00AD227B">
        <w:rPr>
          <w:lang w:eastAsia="x-none"/>
        </w:rPr>
        <w:t>are</w:t>
      </w:r>
      <w:r w:rsidR="002013EC" w:rsidRPr="002013EC">
        <w:rPr>
          <w:lang w:eastAsia="x-none"/>
        </w:rPr>
        <w:t xml:space="preserve"> sent in a slot for a UE</w:t>
      </w:r>
      <w:r w:rsidR="002013EC">
        <w:rPr>
          <w:lang w:eastAsia="x-none"/>
        </w:rPr>
        <w:t xml:space="preserve">, </w:t>
      </w:r>
      <w:r w:rsidR="00493C38">
        <w:rPr>
          <w:lang w:eastAsia="x-none"/>
        </w:rPr>
        <w:t xml:space="preserve">where each of them schedules several TBs such as less than 8 TBs, </w:t>
      </w:r>
      <w:r w:rsidR="002013EC">
        <w:rPr>
          <w:lang w:eastAsia="x-none"/>
        </w:rPr>
        <w:t xml:space="preserve">so that </w:t>
      </w:r>
      <w:r w:rsidR="002013EC" w:rsidRPr="002013EC">
        <w:rPr>
          <w:lang w:eastAsia="x-none"/>
        </w:rPr>
        <w:t>different PUCCHs</w:t>
      </w:r>
      <w:r w:rsidR="001A7FB4">
        <w:rPr>
          <w:lang w:eastAsia="x-none"/>
        </w:rPr>
        <w:t xml:space="preserve"> can be used</w:t>
      </w:r>
      <w:r w:rsidR="00493C38">
        <w:rPr>
          <w:lang w:eastAsia="x-none"/>
        </w:rPr>
        <w:t xml:space="preserve"> to meet the requirement of latency</w:t>
      </w:r>
      <w:r w:rsidR="00911F32">
        <w:rPr>
          <w:lang w:eastAsia="x-none"/>
        </w:rPr>
        <w:t xml:space="preserve">. </w:t>
      </w:r>
      <w:r>
        <w:rPr>
          <w:lang w:eastAsia="x-none"/>
        </w:rPr>
        <w:t xml:space="preserve">Therefore, the gain of this function is just DCI overhead reduction. </w:t>
      </w:r>
    </w:p>
    <w:p w14:paraId="2DCC0B5A" w14:textId="6C4A2A37" w:rsidR="009F4324" w:rsidRDefault="009F4324" w:rsidP="00AD227B">
      <w:pPr>
        <w:spacing w:after="0"/>
        <w:rPr>
          <w:lang w:eastAsia="x-none"/>
        </w:rPr>
      </w:pPr>
    </w:p>
    <w:tbl>
      <w:tblPr>
        <w:tblStyle w:val="TableGrid"/>
        <w:tblW w:w="0" w:type="auto"/>
        <w:tblLook w:val="04A0" w:firstRow="1" w:lastRow="0" w:firstColumn="1" w:lastColumn="0" w:noHBand="0" w:noVBand="1"/>
      </w:tblPr>
      <w:tblGrid>
        <w:gridCol w:w="10056"/>
      </w:tblGrid>
      <w:tr w:rsidR="009F4324" w14:paraId="0787B303" w14:textId="77777777" w:rsidTr="009319DC">
        <w:tc>
          <w:tcPr>
            <w:tcW w:w="10056" w:type="dxa"/>
          </w:tcPr>
          <w:p w14:paraId="0BED9860" w14:textId="5D0EBBA6" w:rsidR="009F4324" w:rsidRPr="00601B15" w:rsidRDefault="00753679" w:rsidP="009319DC">
            <w:pPr>
              <w:spacing w:after="0"/>
              <w:rPr>
                <w:lang w:val="en-US" w:eastAsia="x-none"/>
              </w:rPr>
            </w:pPr>
            <w:r>
              <w:rPr>
                <w:lang w:eastAsia="x-none"/>
              </w:rPr>
              <w:t>TR 38.822</w:t>
            </w:r>
            <w:r w:rsidR="009F4324" w:rsidRPr="009F4324">
              <w:rPr>
                <w:b/>
                <w:bCs/>
                <w:lang w:eastAsia="x-none"/>
              </w:rPr>
              <w:t>3-5b</w:t>
            </w:r>
            <w:r w:rsidR="009F4324">
              <w:rPr>
                <w:b/>
                <w:bCs/>
                <w:lang w:eastAsia="x-none"/>
              </w:rPr>
              <w:t xml:space="preserve">: </w:t>
            </w:r>
            <w:r w:rsidR="009F4324" w:rsidRPr="009F4324">
              <w:rPr>
                <w:b/>
                <w:bCs/>
                <w:lang w:eastAsia="x-none"/>
              </w:rPr>
              <w:t>All PDCCH monitoring occasion can be any OFDM symbol(s) of a slot for Case 2 with a span gap</w:t>
            </w:r>
          </w:p>
          <w:p w14:paraId="4B359D25" w14:textId="37554BB2" w:rsidR="009F4324" w:rsidRDefault="009F4324" w:rsidP="009F4324">
            <w:pPr>
              <w:spacing w:after="0"/>
              <w:rPr>
                <w:lang w:eastAsia="ja-JP"/>
              </w:rPr>
            </w:pPr>
            <w:r>
              <w:rPr>
                <w:rFonts w:hint="eastAsia"/>
                <w:lang w:eastAsia="ja-JP"/>
              </w:rPr>
              <w:t>&lt;</w:t>
            </w:r>
            <w:r>
              <w:rPr>
                <w:lang w:eastAsia="ja-JP"/>
              </w:rPr>
              <w:t>skip&gt;</w:t>
            </w:r>
          </w:p>
          <w:p w14:paraId="23206C6F" w14:textId="757601F2" w:rsidR="009F4324" w:rsidRDefault="009F4324" w:rsidP="009F4324">
            <w:pPr>
              <w:spacing w:after="0"/>
              <w:rPr>
                <w:lang w:eastAsia="x-none"/>
              </w:rPr>
            </w:pPr>
            <w:r>
              <w:rPr>
                <w:lang w:eastAsia="x-none"/>
              </w:rPr>
              <w:t>For the set of monitoring occasions which are within the same span:</w:t>
            </w:r>
          </w:p>
          <w:p w14:paraId="2DECB0BF" w14:textId="77777777" w:rsidR="009F4324" w:rsidRDefault="009F4324" w:rsidP="009F4324">
            <w:pPr>
              <w:spacing w:after="0"/>
              <w:rPr>
                <w:lang w:eastAsia="x-none"/>
              </w:rPr>
            </w:pPr>
            <w:r>
              <w:rPr>
                <w:rFonts w:hint="eastAsia"/>
                <w:lang w:eastAsia="x-none"/>
              </w:rPr>
              <w:lastRenderedPageBreak/>
              <w:t>•</w:t>
            </w:r>
            <w:r>
              <w:rPr>
                <w:lang w:eastAsia="x-none"/>
              </w:rPr>
              <w:tab/>
              <w:t>Processing one unicast DCI scheduling DL and one unicast DCI scheduling UL per scheduled CC across this set of monitoring occasions for FDD</w:t>
            </w:r>
          </w:p>
          <w:p w14:paraId="6C4561BB" w14:textId="77777777" w:rsidR="009F4324" w:rsidRDefault="009F4324" w:rsidP="009F4324">
            <w:pPr>
              <w:spacing w:after="0"/>
              <w:rPr>
                <w:lang w:eastAsia="x-none"/>
              </w:rPr>
            </w:pPr>
            <w:r>
              <w:rPr>
                <w:rFonts w:hint="eastAsia"/>
                <w:lang w:eastAsia="x-none"/>
              </w:rPr>
              <w:t>•</w:t>
            </w:r>
            <w:r>
              <w:rPr>
                <w:lang w:eastAsia="x-none"/>
              </w:rPr>
              <w:tab/>
              <w:t>Processing one unicast DCI scheduling DL and two unicast DCI scheduling UL per scheduled CC across this set of monitoring occasions for TDD</w:t>
            </w:r>
          </w:p>
          <w:p w14:paraId="31A90639" w14:textId="361B43FF" w:rsidR="009F4324" w:rsidRDefault="009F4324" w:rsidP="009F4324">
            <w:pPr>
              <w:spacing w:after="0"/>
              <w:rPr>
                <w:lang w:eastAsia="x-none"/>
              </w:rPr>
            </w:pPr>
            <w:r>
              <w:rPr>
                <w:rFonts w:hint="eastAsia"/>
                <w:lang w:eastAsia="x-none"/>
              </w:rPr>
              <w:t>•</w:t>
            </w:r>
            <w:r>
              <w:rPr>
                <w:lang w:eastAsia="x-none"/>
              </w:rPr>
              <w:tab/>
              <w:t>Processing two unicast DCI scheduling DL and one unicast DCI scheduling UL per scheduled CC across this set of monitoring occasions for TDD</w:t>
            </w:r>
          </w:p>
          <w:p w14:paraId="69C6B7D7" w14:textId="086DB612" w:rsidR="009F4324" w:rsidRPr="00601B15" w:rsidRDefault="009F4324" w:rsidP="009F4324">
            <w:pPr>
              <w:spacing w:after="0"/>
              <w:rPr>
                <w:lang w:val="en-US" w:eastAsia="ja-JP"/>
              </w:rPr>
            </w:pPr>
            <w:r>
              <w:rPr>
                <w:rFonts w:hint="eastAsia"/>
                <w:lang w:eastAsia="ja-JP"/>
              </w:rPr>
              <w:t>&lt;</w:t>
            </w:r>
            <w:r>
              <w:rPr>
                <w:lang w:eastAsia="ja-JP"/>
              </w:rPr>
              <w:t>skip</w:t>
            </w:r>
            <w:r w:rsidR="00006E73">
              <w:rPr>
                <w:lang w:eastAsia="ja-JP"/>
              </w:rPr>
              <w:t>&gt;</w:t>
            </w:r>
          </w:p>
        </w:tc>
      </w:tr>
    </w:tbl>
    <w:p w14:paraId="33FF0527" w14:textId="7B4549EB" w:rsidR="009F4324" w:rsidRDefault="009F4324" w:rsidP="00AD227B">
      <w:pPr>
        <w:spacing w:after="0"/>
        <w:rPr>
          <w:lang w:val="en-US" w:eastAsia="x-none"/>
        </w:rPr>
      </w:pPr>
    </w:p>
    <w:p w14:paraId="2C31AD97" w14:textId="1F7B9E62" w:rsidR="00907D26" w:rsidRDefault="00753679" w:rsidP="00AD227B">
      <w:pPr>
        <w:spacing w:after="0"/>
        <w:rPr>
          <w:lang w:val="en-US" w:eastAsia="x-none"/>
        </w:rPr>
      </w:pPr>
      <w:r>
        <w:rPr>
          <w:lang w:val="en-US" w:eastAsia="x-none"/>
        </w:rPr>
        <w:t>TS 38.306</w:t>
      </w:r>
    </w:p>
    <w:tbl>
      <w:tblPr>
        <w:tblW w:w="100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555"/>
        <w:gridCol w:w="540"/>
        <w:gridCol w:w="540"/>
        <w:gridCol w:w="720"/>
        <w:gridCol w:w="706"/>
      </w:tblGrid>
      <w:tr w:rsidR="000F1A3B" w:rsidRPr="00A61758" w14:paraId="48621FE7" w14:textId="77777777" w:rsidTr="00E1266C">
        <w:trPr>
          <w:trHeight w:val="565"/>
        </w:trPr>
        <w:tc>
          <w:tcPr>
            <w:tcW w:w="7555" w:type="dxa"/>
            <w:tcBorders>
              <w:top w:val="single" w:sz="4" w:space="0" w:color="auto"/>
              <w:left w:val="single" w:sz="4" w:space="0" w:color="auto"/>
              <w:bottom w:val="single" w:sz="4" w:space="0" w:color="auto"/>
              <w:right w:val="single" w:sz="4" w:space="0" w:color="auto"/>
            </w:tcBorders>
            <w:vAlign w:val="center"/>
            <w:hideMark/>
          </w:tcPr>
          <w:p w14:paraId="0B2D9CB3" w14:textId="77777777" w:rsidR="000F1A3B" w:rsidRPr="00E1266C" w:rsidRDefault="000F1A3B" w:rsidP="000F1A3B">
            <w:pPr>
              <w:spacing w:after="0"/>
              <w:rPr>
                <w:rFonts w:eastAsia="Times New Roman"/>
                <w:b/>
                <w:bCs/>
                <w:i/>
                <w:iCs/>
                <w:color w:val="000000"/>
                <w:lang w:val="en-US"/>
              </w:rPr>
            </w:pPr>
            <w:r w:rsidRPr="00E1266C">
              <w:rPr>
                <w:rFonts w:eastAsia="Times New Roman"/>
                <w:b/>
                <w:bCs/>
                <w:i/>
                <w:iCs/>
                <w:color w:val="000000"/>
                <w:lang w:val="en-US"/>
              </w:rPr>
              <w:t xml:space="preserve">Definitions for parameters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E132A6" w14:textId="77777777" w:rsidR="000F1A3B" w:rsidRPr="00E1266C" w:rsidRDefault="000F1A3B" w:rsidP="000F1A3B">
            <w:pPr>
              <w:spacing w:after="0"/>
              <w:rPr>
                <w:rFonts w:eastAsia="Times New Roman"/>
                <w:color w:val="000000"/>
                <w:lang w:val="en-US"/>
              </w:rPr>
            </w:pPr>
            <w:r w:rsidRPr="00E1266C">
              <w:rPr>
                <w:rFonts w:eastAsia="Times New Roman"/>
                <w:color w:val="000000"/>
                <w:lang w:val="en-US"/>
              </w:rPr>
              <w:t xml:space="preserve">Per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1047" w14:textId="77777777" w:rsidR="000F1A3B" w:rsidRPr="00E1266C" w:rsidRDefault="000F1A3B" w:rsidP="000F1A3B">
            <w:pPr>
              <w:spacing w:after="0"/>
              <w:rPr>
                <w:rFonts w:eastAsia="Times New Roman"/>
                <w:color w:val="000000"/>
                <w:lang w:val="en-US"/>
              </w:rPr>
            </w:pPr>
            <w:r w:rsidRPr="00E1266C">
              <w:rPr>
                <w:rFonts w:eastAsia="Times New Roman"/>
                <w:color w:val="000000"/>
                <w:lang w:val="en-US"/>
              </w:rPr>
              <w:t xml:space="preserve">M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FBA44F0" w14:textId="77777777" w:rsidR="000F1A3B" w:rsidRPr="00E1266C" w:rsidRDefault="000F1A3B" w:rsidP="000F1A3B">
            <w:pPr>
              <w:spacing w:after="0"/>
              <w:rPr>
                <w:rFonts w:eastAsia="Times New Roman"/>
                <w:color w:val="000000"/>
                <w:lang w:val="en-US"/>
              </w:rPr>
            </w:pPr>
            <w:r w:rsidRPr="00E1266C">
              <w:rPr>
                <w:rFonts w:eastAsia="Times New Roman"/>
                <w:color w:val="000000"/>
                <w:lang w:val="en-US"/>
              </w:rPr>
              <w:t>FDD</w:t>
            </w:r>
            <w:r w:rsidRPr="00E1266C">
              <w:rPr>
                <w:rFonts w:eastAsia="Times New Roman"/>
                <w:color w:val="000000"/>
                <w:lang w:val="en-US"/>
              </w:rPr>
              <w:br/>
              <w:t>TDD</w:t>
            </w:r>
            <w:r w:rsidRPr="00E1266C">
              <w:rPr>
                <w:rFonts w:eastAsia="Times New Roman"/>
                <w:color w:val="000000"/>
                <w:lang w:val="en-US"/>
              </w:rPr>
              <w:br/>
              <w:t>DIFF</w:t>
            </w:r>
          </w:p>
        </w:tc>
        <w:tc>
          <w:tcPr>
            <w:tcW w:w="706" w:type="dxa"/>
            <w:tcBorders>
              <w:top w:val="single" w:sz="4" w:space="0" w:color="auto"/>
              <w:left w:val="single" w:sz="4" w:space="0" w:color="auto"/>
              <w:bottom w:val="single" w:sz="4" w:space="0" w:color="auto"/>
              <w:right w:val="single" w:sz="4" w:space="0" w:color="auto"/>
            </w:tcBorders>
            <w:vAlign w:val="center"/>
            <w:hideMark/>
          </w:tcPr>
          <w:p w14:paraId="27F3A087" w14:textId="77777777" w:rsidR="000F1A3B" w:rsidRPr="00E1266C" w:rsidRDefault="000F1A3B" w:rsidP="000F1A3B">
            <w:pPr>
              <w:spacing w:after="0"/>
              <w:rPr>
                <w:rFonts w:eastAsia="Times New Roman"/>
                <w:color w:val="000000"/>
                <w:lang w:val="en-US"/>
              </w:rPr>
            </w:pPr>
            <w:r w:rsidRPr="00E1266C">
              <w:rPr>
                <w:rFonts w:eastAsia="Times New Roman"/>
                <w:color w:val="000000"/>
                <w:lang w:val="en-US"/>
              </w:rPr>
              <w:t>FR1-</w:t>
            </w:r>
            <w:r w:rsidRPr="00E1266C">
              <w:rPr>
                <w:rFonts w:eastAsia="Times New Roman"/>
                <w:color w:val="000000"/>
                <w:lang w:val="en-US"/>
              </w:rPr>
              <w:br/>
              <w:t>FR2</w:t>
            </w:r>
            <w:r w:rsidRPr="00E1266C">
              <w:rPr>
                <w:rFonts w:eastAsia="Times New Roman"/>
                <w:color w:val="000000"/>
                <w:lang w:val="en-US"/>
              </w:rPr>
              <w:br/>
              <w:t>DIFF</w:t>
            </w:r>
          </w:p>
        </w:tc>
      </w:tr>
      <w:tr w:rsidR="00913D18" w:rsidRPr="00A61758" w14:paraId="70C253B3" w14:textId="77777777" w:rsidTr="00E1266C">
        <w:trPr>
          <w:trHeight w:val="1499"/>
        </w:trPr>
        <w:tc>
          <w:tcPr>
            <w:tcW w:w="7555" w:type="dxa"/>
            <w:tcBorders>
              <w:top w:val="single" w:sz="4" w:space="0" w:color="auto"/>
              <w:left w:val="single" w:sz="4" w:space="0" w:color="auto"/>
              <w:bottom w:val="single" w:sz="4" w:space="0" w:color="auto"/>
              <w:right w:val="single" w:sz="4" w:space="0" w:color="auto"/>
            </w:tcBorders>
            <w:vAlign w:val="center"/>
            <w:hideMark/>
          </w:tcPr>
          <w:p w14:paraId="0A074582" w14:textId="6D1873BE" w:rsidR="00872EB6" w:rsidRPr="00E1266C" w:rsidRDefault="00872EB6" w:rsidP="00872EB6">
            <w:pPr>
              <w:spacing w:after="0"/>
              <w:rPr>
                <w:rFonts w:eastAsia="Times New Roman"/>
                <w:lang w:val="en-US"/>
              </w:rPr>
            </w:pPr>
            <w:proofErr w:type="spellStart"/>
            <w:r w:rsidRPr="00E1266C">
              <w:rPr>
                <w:rFonts w:eastAsia="Times New Roman"/>
                <w:b/>
                <w:bCs/>
                <w:i/>
                <w:iCs/>
                <w:color w:val="000000"/>
                <w:lang w:val="en-US"/>
              </w:rPr>
              <w:t>pdcch-MonitoringAnyOccasionsWithSpanGap</w:t>
            </w:r>
            <w:proofErr w:type="spellEnd"/>
            <w:r w:rsidRPr="00E1266C">
              <w:rPr>
                <w:rFonts w:eastAsia="Times New Roman"/>
                <w:b/>
                <w:bCs/>
                <w:i/>
                <w:iCs/>
                <w:color w:val="000000"/>
                <w:lang w:val="en-US"/>
              </w:rPr>
              <w:br/>
            </w:r>
            <w:r w:rsidRPr="00E1266C">
              <w:rPr>
                <w:rFonts w:eastAsia="Times New Roman"/>
                <w:color w:val="000000"/>
                <w:lang w:val="en-US"/>
              </w:rPr>
              <w:t>Indicates whether the UE supports PDCCH search space monitoring occasions in</w:t>
            </w:r>
            <w:r w:rsidR="00913D18" w:rsidRPr="00E1266C">
              <w:rPr>
                <w:rFonts w:eastAsia="Times New Roman"/>
                <w:color w:val="000000"/>
                <w:lang w:val="en-US"/>
              </w:rPr>
              <w:t xml:space="preserve"> </w:t>
            </w:r>
            <w:r w:rsidRPr="00E1266C">
              <w:rPr>
                <w:rFonts w:eastAsia="Times New Roman"/>
                <w:color w:val="000000"/>
                <w:lang w:val="en-US"/>
              </w:rPr>
              <w:t>any symbol of the slot with minimum time separation between two consecutive</w:t>
            </w:r>
            <w:r w:rsidR="00913D18" w:rsidRPr="00E1266C">
              <w:rPr>
                <w:rFonts w:eastAsia="Times New Roman"/>
                <w:color w:val="000000"/>
                <w:lang w:val="en-US"/>
              </w:rPr>
              <w:t xml:space="preserve"> </w:t>
            </w:r>
            <w:r w:rsidRPr="00E1266C">
              <w:rPr>
                <w:rFonts w:eastAsia="Times New Roman"/>
                <w:color w:val="000000"/>
                <w:lang w:val="en-US"/>
              </w:rPr>
              <w:t>transmissions of PDCCH with span up to two OFDM symbols for two OFDM</w:t>
            </w:r>
            <w:r w:rsidR="00913D18" w:rsidRPr="00E1266C">
              <w:rPr>
                <w:rFonts w:eastAsia="Times New Roman"/>
                <w:color w:val="000000"/>
                <w:lang w:val="en-US"/>
              </w:rPr>
              <w:t xml:space="preserve"> </w:t>
            </w:r>
            <w:r w:rsidRPr="00E1266C">
              <w:rPr>
                <w:rFonts w:eastAsia="Times New Roman"/>
                <w:color w:val="000000"/>
                <w:lang w:val="en-US"/>
              </w:rPr>
              <w:t>symbols or span up to three OFDM symbols for four and seven OFDM symbols.</w:t>
            </w:r>
            <w:r w:rsidR="00913D18" w:rsidRPr="00E1266C">
              <w:rPr>
                <w:rFonts w:eastAsia="Times New Roman"/>
                <w:color w:val="000000"/>
                <w:lang w:val="en-US"/>
              </w:rPr>
              <w:t xml:space="preserve"> </w:t>
            </w:r>
            <w:r w:rsidRPr="00E1266C">
              <w:rPr>
                <w:rFonts w:eastAsia="Times New Roman"/>
                <w:color w:val="000000"/>
                <w:lang w:val="en-US"/>
              </w:rPr>
              <w:t>Value set1 indicates the supported value set (</w:t>
            </w:r>
            <w:proofErr w:type="gramStart"/>
            <w:r w:rsidRPr="00E1266C">
              <w:rPr>
                <w:rFonts w:eastAsia="Times New Roman"/>
                <w:color w:val="000000"/>
                <w:lang w:val="en-US"/>
              </w:rPr>
              <w:t>X,Y</w:t>
            </w:r>
            <w:proofErr w:type="gramEnd"/>
            <w:r w:rsidRPr="00E1266C">
              <w:rPr>
                <w:rFonts w:eastAsia="Times New Roman"/>
                <w:color w:val="000000"/>
                <w:lang w:val="en-US"/>
              </w:rPr>
              <w:t>) is (7,3), value set2 indicates the</w:t>
            </w:r>
            <w:r w:rsidR="00913D18" w:rsidRPr="00E1266C">
              <w:rPr>
                <w:rFonts w:eastAsia="Times New Roman"/>
                <w:color w:val="000000"/>
                <w:lang w:val="en-US"/>
              </w:rPr>
              <w:t xml:space="preserve"> </w:t>
            </w:r>
            <w:r w:rsidRPr="00E1266C">
              <w:rPr>
                <w:rFonts w:eastAsia="Times New Roman"/>
                <w:color w:val="000000"/>
                <w:lang w:val="en-US"/>
              </w:rPr>
              <w:t>supported value set (X,Y) is (4,3) and (7,3) and value set 3 indicates the supported</w:t>
            </w:r>
            <w:r w:rsidR="00913D18" w:rsidRPr="00E1266C">
              <w:rPr>
                <w:rFonts w:eastAsia="Times New Roman"/>
                <w:color w:val="000000"/>
                <w:lang w:val="en-US"/>
              </w:rPr>
              <w:t xml:space="preserve"> </w:t>
            </w:r>
            <w:r w:rsidRPr="00E1266C">
              <w:rPr>
                <w:rFonts w:eastAsia="Times New Roman"/>
                <w:color w:val="000000"/>
                <w:lang w:val="en-US"/>
              </w:rPr>
              <w:t>value set (X,Y) is (2,2), (4,3) and (7,3).</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24D1D" w14:textId="77777777" w:rsidR="00872EB6" w:rsidRPr="00E1266C" w:rsidRDefault="00872EB6" w:rsidP="00872EB6">
            <w:pPr>
              <w:spacing w:after="0"/>
              <w:rPr>
                <w:rFonts w:eastAsia="Times New Roman"/>
                <w:lang w:val="en-US"/>
              </w:rPr>
            </w:pPr>
            <w:r w:rsidRPr="00E1266C">
              <w:rPr>
                <w:rFonts w:eastAsia="Times New Roman"/>
                <w:color w:val="000000"/>
                <w:lang w:val="en-US"/>
              </w:rPr>
              <w:t xml:space="preserve">FS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536E9" w14:textId="77777777" w:rsidR="00872EB6" w:rsidRPr="00E1266C" w:rsidRDefault="00872EB6" w:rsidP="00872EB6">
            <w:pPr>
              <w:spacing w:after="0"/>
              <w:rPr>
                <w:rFonts w:eastAsia="Times New Roman"/>
                <w:lang w:val="en-US"/>
              </w:rPr>
            </w:pPr>
            <w:r w:rsidRPr="00E1266C">
              <w:rPr>
                <w:rFonts w:eastAsia="Times New Roman"/>
                <w:color w:val="000000"/>
                <w:lang w:val="en-US"/>
              </w:rPr>
              <w:t xml:space="preserve">No </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87FA2" w14:textId="77777777" w:rsidR="00872EB6" w:rsidRPr="00E1266C" w:rsidRDefault="00872EB6" w:rsidP="00872EB6">
            <w:pPr>
              <w:spacing w:after="0"/>
              <w:rPr>
                <w:rFonts w:eastAsia="Times New Roman"/>
                <w:lang w:val="en-US"/>
              </w:rPr>
            </w:pPr>
            <w:r w:rsidRPr="00E1266C">
              <w:rPr>
                <w:rFonts w:eastAsia="Times New Roman"/>
                <w:color w:val="000000"/>
                <w:lang w:val="en-US"/>
              </w:rPr>
              <w:t xml:space="preserve">N/A </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B52E68" w14:textId="77777777" w:rsidR="00872EB6" w:rsidRPr="00E1266C" w:rsidRDefault="00872EB6" w:rsidP="00872EB6">
            <w:pPr>
              <w:spacing w:after="0"/>
              <w:rPr>
                <w:rFonts w:eastAsia="Times New Roman"/>
                <w:lang w:val="en-US"/>
              </w:rPr>
            </w:pPr>
            <w:r w:rsidRPr="00E1266C">
              <w:rPr>
                <w:rFonts w:eastAsia="Times New Roman"/>
                <w:color w:val="000000"/>
                <w:lang w:val="en-US"/>
              </w:rPr>
              <w:t>N/A</w:t>
            </w:r>
          </w:p>
        </w:tc>
      </w:tr>
    </w:tbl>
    <w:p w14:paraId="00E5A75A" w14:textId="77777777" w:rsidR="00841E02" w:rsidRPr="009F4324" w:rsidRDefault="00841E02" w:rsidP="00AD227B">
      <w:pPr>
        <w:spacing w:after="0"/>
        <w:rPr>
          <w:lang w:val="en-US" w:eastAsia="x-none"/>
        </w:rPr>
      </w:pPr>
    </w:p>
    <w:p w14:paraId="389AB340" w14:textId="77777777" w:rsidR="00E357C2" w:rsidRPr="009B69EC" w:rsidRDefault="00E357C2" w:rsidP="00491A12">
      <w:pPr>
        <w:spacing w:after="0"/>
        <w:rPr>
          <w:strike/>
        </w:rPr>
      </w:pPr>
    </w:p>
    <w:p w14:paraId="5DB35362" w14:textId="38D82F75" w:rsidR="009909FD" w:rsidRDefault="009909FD" w:rsidP="009909FD">
      <w:pPr>
        <w:spacing w:after="0"/>
        <w:rPr>
          <w:b/>
          <w:bCs/>
          <w:color w:val="000000"/>
          <w:lang w:eastAsia="ja-JP"/>
        </w:rPr>
      </w:pPr>
      <w:r w:rsidRPr="00A54D3F">
        <w:rPr>
          <w:b/>
          <w:bCs/>
          <w:color w:val="000000"/>
          <w:lang w:eastAsia="ja-JP"/>
        </w:rPr>
        <w:t xml:space="preserve">Proposal </w:t>
      </w:r>
      <w:r w:rsidR="00F4281D">
        <w:rPr>
          <w:b/>
          <w:bCs/>
          <w:color w:val="000000"/>
          <w:lang w:eastAsia="ja-JP"/>
        </w:rPr>
        <w:t>7</w:t>
      </w:r>
      <w:r w:rsidRPr="00A54D3F">
        <w:rPr>
          <w:b/>
          <w:bCs/>
          <w:color w:val="000000"/>
          <w:lang w:eastAsia="ja-JP"/>
        </w:rPr>
        <w:t xml:space="preserve">: </w:t>
      </w:r>
      <w:r w:rsidR="00A54D3F" w:rsidRPr="00A54D3F">
        <w:rPr>
          <w:b/>
          <w:bCs/>
          <w:color w:val="000000"/>
          <w:lang w:eastAsia="ja-JP"/>
        </w:rPr>
        <w:t>Not</w:t>
      </w:r>
      <w:r w:rsidR="00A54D3F">
        <w:rPr>
          <w:b/>
          <w:bCs/>
          <w:color w:val="000000"/>
          <w:lang w:eastAsia="ja-JP"/>
        </w:rPr>
        <w:t xml:space="preserve"> to</w:t>
      </w:r>
      <w:r w:rsidR="00A54D3F" w:rsidRPr="00A54D3F">
        <w:rPr>
          <w:b/>
          <w:bCs/>
          <w:color w:val="000000"/>
          <w:lang w:eastAsia="ja-JP"/>
        </w:rPr>
        <w:t xml:space="preserve"> s</w:t>
      </w:r>
      <w:r w:rsidRPr="00A54D3F">
        <w:rPr>
          <w:b/>
          <w:bCs/>
          <w:color w:val="000000"/>
          <w:lang w:eastAsia="ja-JP"/>
        </w:rPr>
        <w:t>upport HARQ-ACK information corresponding to different PDSCHs scheduled by the DCI can be carried by different PUCCH(s)</w:t>
      </w:r>
      <w:r w:rsidR="00A54D3F" w:rsidRPr="00A54D3F">
        <w:rPr>
          <w:b/>
          <w:bCs/>
          <w:color w:val="000000"/>
          <w:lang w:eastAsia="ja-JP"/>
        </w:rPr>
        <w:t xml:space="preserve"> in Rel. 17</w:t>
      </w:r>
      <w:r w:rsidR="00964CCC" w:rsidRPr="00A54D3F">
        <w:rPr>
          <w:b/>
          <w:bCs/>
          <w:color w:val="000000"/>
          <w:lang w:eastAsia="ja-JP"/>
        </w:rPr>
        <w:t>.</w:t>
      </w:r>
    </w:p>
    <w:p w14:paraId="70894D58" w14:textId="5E691EE8" w:rsidR="003F1328" w:rsidRDefault="003F1328" w:rsidP="009909FD">
      <w:pPr>
        <w:spacing w:after="0"/>
        <w:rPr>
          <w:b/>
          <w:bCs/>
          <w:color w:val="000000"/>
          <w:lang w:eastAsia="ja-JP"/>
        </w:rPr>
      </w:pPr>
    </w:p>
    <w:p w14:paraId="3D37D323" w14:textId="0658255B" w:rsidR="00E62E7E" w:rsidRPr="00A54D3F" w:rsidRDefault="001C691A" w:rsidP="009909FD">
      <w:pPr>
        <w:spacing w:after="0"/>
        <w:rPr>
          <w:b/>
          <w:bCs/>
          <w:color w:val="000000"/>
          <w:lang w:eastAsia="ja-JP"/>
        </w:rPr>
      </w:pPr>
      <w:r>
        <w:rPr>
          <w:b/>
          <w:bCs/>
          <w:color w:val="000000"/>
          <w:lang w:eastAsia="ja-JP"/>
        </w:rPr>
        <w:t>Observation</w:t>
      </w:r>
      <w:r w:rsidR="002D3E52">
        <w:rPr>
          <w:b/>
          <w:bCs/>
          <w:color w:val="000000"/>
          <w:lang w:eastAsia="ja-JP"/>
        </w:rPr>
        <w:t xml:space="preserve"> 1</w:t>
      </w:r>
      <w:r w:rsidR="003F1328">
        <w:rPr>
          <w:b/>
          <w:bCs/>
          <w:color w:val="000000"/>
          <w:lang w:eastAsia="ja-JP"/>
        </w:rPr>
        <w:t xml:space="preserve">: </w:t>
      </w:r>
      <w:r>
        <w:rPr>
          <w:b/>
          <w:bCs/>
          <w:color w:val="000000"/>
          <w:lang w:eastAsia="ja-JP"/>
        </w:rPr>
        <w:t>D</w:t>
      </w:r>
      <w:r w:rsidR="00E62E7E" w:rsidRPr="00E62E7E">
        <w:rPr>
          <w:b/>
          <w:bCs/>
          <w:color w:val="000000"/>
          <w:lang w:eastAsia="ja-JP"/>
        </w:rPr>
        <w:t xml:space="preserve">ifferent PUCCHs </w:t>
      </w:r>
      <w:r w:rsidR="00F17345">
        <w:rPr>
          <w:b/>
          <w:bCs/>
          <w:color w:val="000000"/>
          <w:lang w:eastAsia="ja-JP"/>
        </w:rPr>
        <w:t>for multi-PDSCH scheduling</w:t>
      </w:r>
      <w:r>
        <w:rPr>
          <w:b/>
          <w:bCs/>
          <w:color w:val="000000"/>
          <w:lang w:eastAsia="ja-JP"/>
        </w:rPr>
        <w:t xml:space="preserve"> </w:t>
      </w:r>
      <w:r w:rsidR="00006E73">
        <w:rPr>
          <w:b/>
          <w:bCs/>
          <w:color w:val="000000"/>
          <w:lang w:eastAsia="ja-JP"/>
        </w:rPr>
        <w:t xml:space="preserve">from a span </w:t>
      </w:r>
      <w:r>
        <w:rPr>
          <w:b/>
          <w:bCs/>
          <w:color w:val="000000"/>
          <w:lang w:eastAsia="ja-JP"/>
        </w:rPr>
        <w:t xml:space="preserve">can be achieved by </w:t>
      </w:r>
      <w:r w:rsidR="00D07604">
        <w:rPr>
          <w:b/>
          <w:bCs/>
          <w:color w:val="000000"/>
          <w:lang w:eastAsia="ja-JP"/>
        </w:rPr>
        <w:t xml:space="preserve">multiple DCIs using </w:t>
      </w:r>
      <w:r>
        <w:rPr>
          <w:b/>
          <w:bCs/>
          <w:color w:val="000000"/>
          <w:lang w:eastAsia="ja-JP"/>
        </w:rPr>
        <w:t>the</w:t>
      </w:r>
      <w:r w:rsidR="004B296C">
        <w:rPr>
          <w:b/>
          <w:bCs/>
          <w:color w:val="000000"/>
          <w:lang w:eastAsia="ja-JP"/>
        </w:rPr>
        <w:t xml:space="preserve"> </w:t>
      </w:r>
      <w:r w:rsidR="004B296C" w:rsidRPr="00670821">
        <w:rPr>
          <w:b/>
          <w:bCs/>
          <w:color w:val="000000"/>
          <w:lang w:eastAsia="ja-JP"/>
        </w:rPr>
        <w:t xml:space="preserve">functionality of FG3-5b </w:t>
      </w:r>
      <w:r w:rsidR="004B296C">
        <w:rPr>
          <w:b/>
          <w:bCs/>
          <w:color w:val="000000"/>
          <w:lang w:eastAsia="ja-JP"/>
        </w:rPr>
        <w:t xml:space="preserve">specified </w:t>
      </w:r>
      <w:r w:rsidR="004B296C" w:rsidRPr="00670821">
        <w:rPr>
          <w:b/>
          <w:bCs/>
          <w:color w:val="000000"/>
          <w:lang w:eastAsia="ja-JP"/>
        </w:rPr>
        <w:t xml:space="preserve">in </w:t>
      </w:r>
      <w:r w:rsidR="00784473" w:rsidRPr="00670821">
        <w:rPr>
          <w:b/>
          <w:bCs/>
          <w:color w:val="000000"/>
          <w:lang w:eastAsia="ja-JP"/>
        </w:rPr>
        <w:t>T</w:t>
      </w:r>
      <w:r w:rsidR="00784473">
        <w:rPr>
          <w:b/>
          <w:bCs/>
          <w:color w:val="000000"/>
          <w:lang w:eastAsia="ja-JP"/>
        </w:rPr>
        <w:t>R</w:t>
      </w:r>
      <w:r w:rsidR="00784473" w:rsidRPr="00670821">
        <w:rPr>
          <w:b/>
          <w:bCs/>
          <w:color w:val="000000"/>
          <w:lang w:eastAsia="ja-JP"/>
        </w:rPr>
        <w:t xml:space="preserve"> </w:t>
      </w:r>
      <w:r w:rsidR="004B296C" w:rsidRPr="00670821">
        <w:rPr>
          <w:b/>
          <w:bCs/>
          <w:color w:val="000000"/>
          <w:lang w:eastAsia="ja-JP"/>
        </w:rPr>
        <w:t>38.822</w:t>
      </w:r>
      <w:r w:rsidR="00A62201">
        <w:rPr>
          <w:b/>
          <w:bCs/>
          <w:color w:val="000000"/>
          <w:lang w:eastAsia="ja-JP"/>
        </w:rPr>
        <w:t>.</w:t>
      </w:r>
      <w:r w:rsidR="00F17345">
        <w:rPr>
          <w:b/>
          <w:bCs/>
          <w:color w:val="000000"/>
          <w:lang w:eastAsia="ja-JP"/>
        </w:rPr>
        <w:t xml:space="preserve"> </w:t>
      </w:r>
    </w:p>
    <w:p w14:paraId="68E9C73D" w14:textId="44E2B275" w:rsidR="009909FD" w:rsidRPr="001C691A" w:rsidRDefault="009909FD" w:rsidP="0021378A">
      <w:pPr>
        <w:rPr>
          <w:bCs/>
          <w:lang w:eastAsia="ja-JP"/>
        </w:rPr>
      </w:pPr>
    </w:p>
    <w:p w14:paraId="7E3A94A0" w14:textId="36B0228C" w:rsidR="006F2B67" w:rsidRPr="004D51F8" w:rsidRDefault="00B6035E" w:rsidP="006A062F">
      <w:pPr>
        <w:pStyle w:val="Heading3"/>
        <w:rPr>
          <w:rStyle w:val="Heading3Char"/>
          <w:rFonts w:ascii="Times New Roman" w:hAnsi="Times New Roman"/>
          <w:bCs/>
          <w:sz w:val="32"/>
          <w:szCs w:val="32"/>
          <w:lang w:eastAsia="x-none"/>
        </w:rPr>
      </w:pPr>
      <w:r w:rsidRPr="004D51F8">
        <w:rPr>
          <w:rStyle w:val="Heading3Char"/>
          <w:rFonts w:ascii="Times New Roman" w:hAnsi="Times New Roman"/>
          <w:bCs/>
          <w:sz w:val="32"/>
          <w:szCs w:val="32"/>
          <w:lang w:eastAsia="x-none"/>
        </w:rPr>
        <w:t xml:space="preserve">Type 2 HARQ-ACK Codebook Generation </w:t>
      </w:r>
    </w:p>
    <w:p w14:paraId="33ECB66B" w14:textId="5BBED5D4" w:rsidR="003E476A" w:rsidRPr="00FD2184" w:rsidRDefault="003E476A" w:rsidP="003E476A">
      <w:pPr>
        <w:rPr>
          <w:lang w:val="en-US" w:eastAsia="ja-JP"/>
        </w:rPr>
      </w:pPr>
      <w:r w:rsidRPr="00FD2184">
        <w:rPr>
          <w:bCs/>
          <w:lang w:val="en-US" w:eastAsia="ja-JP"/>
        </w:rPr>
        <w:t xml:space="preserve">For </w:t>
      </w:r>
      <w:r w:rsidR="0011219A">
        <w:rPr>
          <w:bCs/>
          <w:lang w:val="en-US" w:eastAsia="ja-JP"/>
        </w:rPr>
        <w:t xml:space="preserve">type 2 </w:t>
      </w:r>
      <w:r w:rsidRPr="00FD2184">
        <w:rPr>
          <w:bCs/>
          <w:lang w:val="en-US" w:eastAsia="ja-JP"/>
        </w:rPr>
        <w:t xml:space="preserve">HARQ-ACK </w:t>
      </w:r>
      <w:r w:rsidR="0011219A">
        <w:rPr>
          <w:bCs/>
          <w:lang w:val="en-US" w:eastAsia="ja-JP"/>
        </w:rPr>
        <w:t>codebook generation</w:t>
      </w:r>
      <w:r w:rsidRPr="00FD2184">
        <w:rPr>
          <w:bCs/>
          <w:lang w:val="en-US" w:eastAsia="ja-JP"/>
        </w:rPr>
        <w:t xml:space="preserve">, the following </w:t>
      </w:r>
      <w:r w:rsidR="0011219A">
        <w:rPr>
          <w:bCs/>
          <w:lang w:val="en-US" w:eastAsia="ja-JP"/>
        </w:rPr>
        <w:t>conclusions</w:t>
      </w:r>
      <w:r w:rsidRPr="00FD2184">
        <w:rPr>
          <w:bCs/>
          <w:lang w:val="en-US" w:eastAsia="ja-JP"/>
        </w:rPr>
        <w:t xml:space="preserve"> w</w:t>
      </w:r>
      <w:r w:rsidR="0011219A">
        <w:rPr>
          <w:bCs/>
          <w:lang w:val="en-US" w:eastAsia="ja-JP"/>
        </w:rPr>
        <w:t>ere</w:t>
      </w:r>
      <w:r w:rsidRPr="00FD2184">
        <w:rPr>
          <w:bCs/>
          <w:lang w:val="en-US" w:eastAsia="ja-JP"/>
        </w:rPr>
        <w:t xml:space="preserve"> made in RAN1#10</w:t>
      </w:r>
      <w:r w:rsidR="00E50A8E">
        <w:rPr>
          <w:bCs/>
          <w:lang w:val="en-US" w:eastAsia="ja-JP"/>
        </w:rPr>
        <w:t>5</w:t>
      </w:r>
      <w:r w:rsidRPr="00FD2184">
        <w:rPr>
          <w:bCs/>
          <w:lang w:val="en-US" w:eastAsia="ja-JP"/>
        </w:rPr>
        <w:t>e.</w:t>
      </w:r>
    </w:p>
    <w:tbl>
      <w:tblPr>
        <w:tblStyle w:val="TableGrid"/>
        <w:tblW w:w="10075" w:type="dxa"/>
        <w:tblLook w:val="04A0" w:firstRow="1" w:lastRow="0" w:firstColumn="1" w:lastColumn="0" w:noHBand="0" w:noVBand="1"/>
      </w:tblPr>
      <w:tblGrid>
        <w:gridCol w:w="10075"/>
      </w:tblGrid>
      <w:tr w:rsidR="0011219A" w:rsidRPr="00444C1E" w14:paraId="394C374F" w14:textId="77777777" w:rsidTr="00F67D06">
        <w:tc>
          <w:tcPr>
            <w:tcW w:w="10075" w:type="dxa"/>
          </w:tcPr>
          <w:p w14:paraId="1107A63B" w14:textId="77777777" w:rsidR="00113ABC" w:rsidRDefault="00113ABC" w:rsidP="00113ABC">
            <w:pPr>
              <w:autoSpaceDE w:val="0"/>
              <w:autoSpaceDN w:val="0"/>
              <w:spacing w:after="0"/>
              <w:jc w:val="both"/>
              <w:rPr>
                <w:rFonts w:ascii="Malgun Gothic" w:eastAsia="Malgun Gothic" w:hAnsi="Malgun Gothic" w:cs="Calibri"/>
                <w:color w:val="1F497D"/>
                <w:lang w:eastAsia="ko-KR"/>
              </w:rPr>
            </w:pPr>
            <w:r w:rsidRPr="001B4394">
              <w:rPr>
                <w:rFonts w:eastAsia="Gulim"/>
                <w:highlight w:val="green"/>
                <w:lang w:val="en-US" w:eastAsia="zh-CN"/>
              </w:rPr>
              <w:t>Agreement:</w:t>
            </w:r>
          </w:p>
          <w:p w14:paraId="6D80F18F" w14:textId="77777777" w:rsidR="00113ABC" w:rsidRPr="00235946" w:rsidRDefault="00113ABC" w:rsidP="00113ABC">
            <w:pPr>
              <w:spacing w:after="0"/>
              <w:jc w:val="both"/>
              <w:rPr>
                <w:rFonts w:eastAsia="Times New Roman"/>
                <w:lang w:eastAsia="zh-CN"/>
              </w:rPr>
            </w:pPr>
            <w:r w:rsidRPr="00235946">
              <w:rPr>
                <w:rFonts w:eastAsia="Times New Roman" w:cs="Times"/>
                <w:lang w:eastAsia="zh-CN"/>
              </w:rPr>
              <w:t xml:space="preserve">If Alt 1 (C-DAI/T-DAI is counted per DCI) is adopted for generating </w:t>
            </w:r>
            <w:r w:rsidRPr="00235946">
              <w:rPr>
                <w:rFonts w:eastAsia="Times New Roman"/>
                <w:lang w:eastAsia="zh-CN"/>
              </w:rPr>
              <w:t xml:space="preserve">type-2 HARQ-ACK codebook corresponding to a DCI that can schedule multiple PDSCHs, </w:t>
            </w:r>
          </w:p>
          <w:p w14:paraId="06BFE9C6"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lang w:eastAsia="ko-KR"/>
              </w:rPr>
              <w:t xml:space="preserve">At least two sub-codebooks are generated for a PUCCH cell group </w:t>
            </w:r>
            <w:proofErr w:type="gramStart"/>
            <w:r w:rsidRPr="00235946">
              <w:rPr>
                <w:rFonts w:eastAsia="Times New Roman"/>
                <w:lang w:eastAsia="ko-KR"/>
              </w:rPr>
              <w:t>where</w:t>
            </w:r>
            <w:proofErr w:type="gramEnd"/>
            <w:r w:rsidRPr="00235946">
              <w:rPr>
                <w:rFonts w:eastAsia="Times New Roman"/>
                <w:lang w:eastAsia="zh-CN"/>
              </w:rPr>
              <w:t xml:space="preserve"> </w:t>
            </w:r>
          </w:p>
          <w:p w14:paraId="0B77F6EC" w14:textId="77777777" w:rsidR="00113ABC" w:rsidRPr="00235946" w:rsidRDefault="00113ABC" w:rsidP="00113ABC">
            <w:pPr>
              <w:numPr>
                <w:ilvl w:val="1"/>
                <w:numId w:val="9"/>
              </w:numPr>
              <w:spacing w:after="0"/>
              <w:jc w:val="both"/>
              <w:rPr>
                <w:rFonts w:eastAsia="Times New Roman"/>
                <w:lang w:eastAsia="zh-CN"/>
              </w:rPr>
            </w:pPr>
            <w:r w:rsidRPr="00235946">
              <w:rPr>
                <w:rFonts w:eastAsia="Times New Roman"/>
                <w:lang w:eastAsia="ko-KR"/>
              </w:rPr>
              <w:t>The first sub-codebook is for the following cases:</w:t>
            </w:r>
            <w:r w:rsidRPr="00235946">
              <w:rPr>
                <w:rFonts w:eastAsia="Times New Roman"/>
                <w:lang w:eastAsia="zh-CN"/>
              </w:rPr>
              <w:t xml:space="preserve"> </w:t>
            </w:r>
          </w:p>
          <w:p w14:paraId="144872BC" w14:textId="77777777" w:rsidR="00113ABC" w:rsidRPr="00235946" w:rsidRDefault="00113ABC" w:rsidP="00113ABC">
            <w:pPr>
              <w:numPr>
                <w:ilvl w:val="2"/>
                <w:numId w:val="9"/>
              </w:numPr>
              <w:spacing w:after="0"/>
              <w:jc w:val="both"/>
              <w:rPr>
                <w:rFonts w:eastAsia="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3A665636" w14:textId="77777777" w:rsidR="00113ABC" w:rsidRPr="00235946" w:rsidRDefault="00113ABC" w:rsidP="00113ABC">
            <w:pPr>
              <w:numPr>
                <w:ilvl w:val="2"/>
                <w:numId w:val="9"/>
              </w:numPr>
              <w:spacing w:after="0"/>
              <w:jc w:val="both"/>
              <w:rPr>
                <w:rFonts w:eastAsia="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03062D23" w14:textId="77777777" w:rsidR="00113ABC" w:rsidRPr="00235946" w:rsidRDefault="00113ABC" w:rsidP="00113ABC">
            <w:pPr>
              <w:numPr>
                <w:ilvl w:val="1"/>
                <w:numId w:val="9"/>
              </w:numPr>
              <w:spacing w:after="0"/>
              <w:jc w:val="both"/>
              <w:rPr>
                <w:rFonts w:eastAsia="Times New Roman"/>
                <w:lang w:eastAsia="zh-CN"/>
              </w:rPr>
            </w:pPr>
            <w:r w:rsidRPr="00235946">
              <w:rPr>
                <w:rFonts w:eastAsia="Times New Roman"/>
                <w:lang w:eastAsia="ko-KR"/>
              </w:rPr>
              <w:t>The second sub-codebook is for the following case:</w:t>
            </w:r>
            <w:r w:rsidRPr="00235946">
              <w:rPr>
                <w:rFonts w:eastAsia="Times New Roman"/>
                <w:lang w:eastAsia="zh-CN"/>
              </w:rPr>
              <w:t xml:space="preserve"> </w:t>
            </w:r>
          </w:p>
          <w:p w14:paraId="1EFE5130" w14:textId="77777777" w:rsidR="00113ABC" w:rsidRPr="00235946" w:rsidRDefault="00113ABC" w:rsidP="00113ABC">
            <w:pPr>
              <w:numPr>
                <w:ilvl w:val="2"/>
                <w:numId w:val="9"/>
              </w:numPr>
              <w:spacing w:after="0"/>
              <w:jc w:val="both"/>
              <w:rPr>
                <w:rFonts w:eastAsia="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1D7D5E22" w14:textId="77777777" w:rsidR="00113ABC" w:rsidRPr="00235946" w:rsidRDefault="00113ABC" w:rsidP="00113ABC">
            <w:pPr>
              <w:numPr>
                <w:ilvl w:val="3"/>
                <w:numId w:val="9"/>
              </w:numPr>
              <w:spacing w:after="0"/>
              <w:jc w:val="both"/>
              <w:rPr>
                <w:rFonts w:eastAsia="Times New Roman"/>
                <w:lang w:eastAsia="zh-CN"/>
              </w:rPr>
            </w:pPr>
            <w:r w:rsidRPr="00235946">
              <w:rPr>
                <w:rFonts w:eastAsia="Times New Roman"/>
                <w:lang w:eastAsia="zh-CN"/>
              </w:rPr>
              <w:t>FFS: Methods (if needed) to align the size of HARQ-ACK feedback corresponding to different DCIs</w:t>
            </w:r>
          </w:p>
          <w:p w14:paraId="6D90F19A" w14:textId="77777777" w:rsidR="00113ABC" w:rsidRPr="00235946" w:rsidRDefault="00113ABC" w:rsidP="00113ABC">
            <w:pPr>
              <w:numPr>
                <w:ilvl w:val="3"/>
                <w:numId w:val="9"/>
              </w:numPr>
              <w:spacing w:after="0"/>
              <w:jc w:val="both"/>
              <w:rPr>
                <w:rFonts w:eastAsia="Times New Roman"/>
                <w:lang w:eastAsia="zh-CN"/>
              </w:rPr>
            </w:pPr>
            <w:r w:rsidRPr="00235946">
              <w:rPr>
                <w:rFonts w:eastAsia="Times New Roman"/>
                <w:lang w:eastAsia="ko-KR"/>
              </w:rPr>
              <w:t>FFS: Whether HARQ-ACK bits for 2 PDSCHs scheduled by this DCI can be included in the first sub-codebook in some cases</w:t>
            </w:r>
          </w:p>
          <w:p w14:paraId="6C918413" w14:textId="77777777" w:rsidR="00113ABC" w:rsidRPr="00235946" w:rsidRDefault="00113ABC" w:rsidP="00113ABC">
            <w:pPr>
              <w:numPr>
                <w:ilvl w:val="1"/>
                <w:numId w:val="9"/>
              </w:numPr>
              <w:spacing w:after="0"/>
              <w:jc w:val="both"/>
              <w:rPr>
                <w:rFonts w:eastAsia="Times New Roman"/>
                <w:lang w:eastAsia="zh-CN"/>
              </w:rPr>
            </w:pPr>
            <w:r w:rsidRPr="00235946">
              <w:rPr>
                <w:rFonts w:eastAsia="Times New Roman"/>
                <w:lang w:eastAsia="ko-KR"/>
              </w:rPr>
              <w:t>FFS: SPS PDSCH release, SCell dormancy indication without scheduled PDSCH</w:t>
            </w:r>
          </w:p>
          <w:p w14:paraId="2584B2BB"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lang w:eastAsia="ko-KR"/>
              </w:rPr>
              <w:t>FFS: 2 or 3 sub-codebooks if CBG is configured for a serving cell in the PUCCH cell group</w:t>
            </w:r>
          </w:p>
          <w:p w14:paraId="6EC98413"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lang w:eastAsia="ko-KR"/>
              </w:rPr>
              <w:t>FFS: impact of time domain bundling, if supported, e.g., the number of sub-codebooks including single codebook if all A/N bits are bundled into a single bit per DCI</w:t>
            </w:r>
          </w:p>
          <w:p w14:paraId="1D7E448F" w14:textId="77777777" w:rsidR="00113ABC" w:rsidRDefault="00113ABC" w:rsidP="00113ABC">
            <w:pPr>
              <w:spacing w:after="0"/>
              <w:rPr>
                <w:rFonts w:eastAsia="Gulim"/>
                <w:highlight w:val="green"/>
                <w:lang w:val="en-US" w:eastAsia="zh-CN"/>
              </w:rPr>
            </w:pPr>
          </w:p>
          <w:p w14:paraId="089B77CC" w14:textId="44A8DEF5" w:rsidR="00113ABC" w:rsidRDefault="00113ABC" w:rsidP="00113ABC">
            <w:pPr>
              <w:spacing w:after="0"/>
              <w:rPr>
                <w:rFonts w:ascii="Malgun Gothic" w:eastAsia="Malgun Gothic" w:hAnsi="Malgun Gothic" w:cs="Calibri"/>
                <w:color w:val="1F497D"/>
                <w:lang w:eastAsia="ko-KR"/>
              </w:rPr>
            </w:pPr>
            <w:r w:rsidRPr="001B4394">
              <w:rPr>
                <w:rFonts w:eastAsia="Gulim"/>
                <w:highlight w:val="green"/>
                <w:lang w:val="en-US" w:eastAsia="zh-CN"/>
              </w:rPr>
              <w:t>Agreement:</w:t>
            </w:r>
          </w:p>
          <w:p w14:paraId="4F4F8CCC" w14:textId="77777777" w:rsidR="00113ABC" w:rsidRDefault="00113ABC" w:rsidP="00113ABC">
            <w:pPr>
              <w:spacing w:after="0"/>
              <w:jc w:val="both"/>
              <w:rPr>
                <w:rFonts w:eastAsia="Times New Roman"/>
                <w:lang w:eastAsia="zh-CN"/>
              </w:rPr>
            </w:pPr>
            <w:r>
              <w:rPr>
                <w:rFonts w:eastAsia="Times New Roman" w:cs="Times"/>
                <w:lang w:eastAsia="zh-CN"/>
              </w:rPr>
              <w:t xml:space="preserve">If Alt 2 (C-DAI/T-DAI is counted per PDSCH) is adopted for generating </w:t>
            </w:r>
            <w:r>
              <w:rPr>
                <w:rFonts w:eastAsia="Times New Roman"/>
                <w:lang w:eastAsia="zh-CN"/>
              </w:rPr>
              <w:t xml:space="preserve">type-2 HARQ-ACK codebook corresponding to a DCI that can schedule multiple PDSCHs, </w:t>
            </w:r>
          </w:p>
          <w:p w14:paraId="39D95716" w14:textId="77777777" w:rsidR="00113ABC" w:rsidRPr="00235946" w:rsidRDefault="00113ABC" w:rsidP="00113ABC">
            <w:pPr>
              <w:numPr>
                <w:ilvl w:val="0"/>
                <w:numId w:val="9"/>
              </w:numPr>
              <w:spacing w:after="0"/>
              <w:jc w:val="both"/>
              <w:rPr>
                <w:rFonts w:eastAsia="Times New Roman" w:cs="Times"/>
                <w:snapToGrid w:val="0"/>
                <w:lang w:eastAsia="ko-KR"/>
              </w:rPr>
            </w:pPr>
            <w:r w:rsidRPr="00235946">
              <w:rPr>
                <w:rFonts w:eastAsia="Times New Roman"/>
                <w:lang w:eastAsia="zh-CN"/>
              </w:rPr>
              <w:t>PDSCH</w:t>
            </w:r>
            <w:r w:rsidRPr="00235946">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61EEACD3"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cs="Times"/>
                <w:snapToGrid w:val="0"/>
                <w:lang w:eastAsia="ko-KR"/>
              </w:rPr>
              <w:t>The bit width of counter DAI field in</w:t>
            </w:r>
            <w:r w:rsidRPr="00235946">
              <w:rPr>
                <w:rFonts w:eastAsia="Times New Roman" w:cs="Times"/>
                <w:snapToGrid w:val="0"/>
                <w:lang w:eastAsia="zh-CN"/>
              </w:rPr>
              <w:t xml:space="preserve"> fallback DCI (i.e., DCI formats 0_0 and 1_0) remains the same as in Rel-15 NR.</w:t>
            </w:r>
          </w:p>
          <w:p w14:paraId="1C68FF95" w14:textId="77777777" w:rsidR="00113ABC" w:rsidRPr="00235946" w:rsidRDefault="00113ABC" w:rsidP="00113ABC">
            <w:pPr>
              <w:numPr>
                <w:ilvl w:val="0"/>
                <w:numId w:val="9"/>
              </w:numPr>
              <w:spacing w:after="0"/>
              <w:jc w:val="both"/>
              <w:rPr>
                <w:rFonts w:eastAsia="Times New Roman"/>
                <w:lang w:eastAsia="ko-KR"/>
              </w:rPr>
            </w:pPr>
            <w:r w:rsidRPr="00235946">
              <w:rPr>
                <w:rFonts w:eastAsia="Times New Roman"/>
                <w:lang w:eastAsia="ko-KR"/>
              </w:rPr>
              <w:lastRenderedPageBreak/>
              <w:t>Note: The DAI bit width and number of sub-codebooks shall ensure that at most 3 consecutive missed DCIs can be resolved, same as in Rel-15/16 NR</w:t>
            </w:r>
            <w:r w:rsidRPr="00235946">
              <w:rPr>
                <w:rFonts w:eastAsia="Times New Roman"/>
                <w:lang w:eastAsia="zh-CN"/>
              </w:rPr>
              <w:t xml:space="preserve"> </w:t>
            </w:r>
          </w:p>
          <w:p w14:paraId="0321C44F" w14:textId="77777777" w:rsidR="00113ABC" w:rsidRPr="00235946" w:rsidRDefault="00113ABC" w:rsidP="00113ABC">
            <w:pPr>
              <w:numPr>
                <w:ilvl w:val="1"/>
                <w:numId w:val="9"/>
              </w:numPr>
              <w:spacing w:after="0"/>
              <w:jc w:val="both"/>
              <w:rPr>
                <w:rFonts w:eastAsia="Times New Roman"/>
                <w:lang w:eastAsia="ko-KR"/>
              </w:rPr>
            </w:pPr>
            <w:r w:rsidRPr="00235946">
              <w:rPr>
                <w:rFonts w:eastAsia="Times New Roman" w:cs="Times"/>
                <w:lang w:eastAsia="ko-KR"/>
              </w:rPr>
              <w:t xml:space="preserve">This shall not impose additional </w:t>
            </w:r>
            <w:proofErr w:type="spellStart"/>
            <w:r w:rsidRPr="00235946">
              <w:rPr>
                <w:rFonts w:eastAsia="Times New Roman" w:cs="Times"/>
                <w:lang w:eastAsia="ko-KR"/>
              </w:rPr>
              <w:t>gNB’s</w:t>
            </w:r>
            <w:proofErr w:type="spellEnd"/>
            <w:r w:rsidRPr="00235946">
              <w:rPr>
                <w:rFonts w:eastAsia="Times New Roman" w:cs="Times"/>
                <w:lang w:eastAsia="ko-KR"/>
              </w:rPr>
              <w:t xml:space="preserve"> scheduling restriction.</w:t>
            </w:r>
          </w:p>
          <w:p w14:paraId="4174C19F"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cs="Times"/>
                <w:snapToGrid w:val="0"/>
                <w:lang w:eastAsia="ko-KR"/>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p>
          <w:p w14:paraId="3734D013" w14:textId="77777777" w:rsidR="00113ABC" w:rsidRPr="00235946" w:rsidRDefault="00113ABC" w:rsidP="00113ABC">
            <w:pPr>
              <w:numPr>
                <w:ilvl w:val="1"/>
                <w:numId w:val="9"/>
              </w:numPr>
              <w:spacing w:after="0"/>
              <w:jc w:val="both"/>
              <w:rPr>
                <w:rFonts w:eastAsia="Times New Roman"/>
                <w:lang w:val="en-US" w:eastAsia="zh-CN"/>
              </w:rPr>
            </w:pPr>
            <w:r w:rsidRPr="00235946">
              <w:rPr>
                <w:rFonts w:eastAsia="Times New Roman"/>
                <w:lang w:eastAsia="ko-KR"/>
              </w:rPr>
              <w:t>The number of SLIVs associated with the row indexes in TDRA table</w:t>
            </w:r>
            <w:r w:rsidRPr="00235946">
              <w:rPr>
                <w:rFonts w:eastAsia="Times New Roman"/>
                <w:lang w:eastAsia="zh-CN"/>
              </w:rPr>
              <w:t xml:space="preserve"> </w:t>
            </w:r>
          </w:p>
          <w:p w14:paraId="001F352F" w14:textId="77777777" w:rsidR="00113ABC" w:rsidRPr="00235946" w:rsidRDefault="00113ABC" w:rsidP="00113ABC">
            <w:pPr>
              <w:numPr>
                <w:ilvl w:val="2"/>
                <w:numId w:val="9"/>
              </w:numPr>
              <w:spacing w:after="0"/>
              <w:jc w:val="both"/>
              <w:rPr>
                <w:rFonts w:eastAsia="Times New Roman"/>
                <w:lang w:eastAsia="zh-CN"/>
              </w:rPr>
            </w:pPr>
            <w:r w:rsidRPr="00235946">
              <w:rPr>
                <w:rFonts w:eastAsia="Times New Roman"/>
                <w:lang w:eastAsia="ko-KR"/>
              </w:rPr>
              <w:t>FFS: details</w:t>
            </w:r>
          </w:p>
          <w:p w14:paraId="4847FC1A"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cs="Times"/>
                <w:snapToGrid w:val="0"/>
                <w:lang w:eastAsia="zh-CN"/>
              </w:rPr>
              <w:t>FFS: the case with configuration of CBG retransmission</w:t>
            </w:r>
          </w:p>
          <w:p w14:paraId="0C9F5BD9" w14:textId="77777777" w:rsidR="00113ABC" w:rsidRPr="00235946" w:rsidRDefault="00113ABC" w:rsidP="00113ABC">
            <w:pPr>
              <w:numPr>
                <w:ilvl w:val="0"/>
                <w:numId w:val="9"/>
              </w:numPr>
              <w:spacing w:after="0"/>
              <w:jc w:val="both"/>
              <w:rPr>
                <w:rFonts w:eastAsia="Times New Roman"/>
                <w:lang w:eastAsia="zh-CN"/>
              </w:rPr>
            </w:pPr>
            <w:r w:rsidRPr="00235946">
              <w:rPr>
                <w:rFonts w:eastAsia="Times New Roman" w:cs="Times"/>
                <w:snapToGrid w:val="0"/>
                <w:lang w:eastAsia="zh-CN"/>
              </w:rPr>
              <w:t>FFS: the number of sub-codebooks</w:t>
            </w:r>
          </w:p>
          <w:p w14:paraId="61BA0B31" w14:textId="504823F9" w:rsidR="0011219A" w:rsidRPr="00113ABC" w:rsidRDefault="00113ABC" w:rsidP="00113ABC">
            <w:pPr>
              <w:numPr>
                <w:ilvl w:val="0"/>
                <w:numId w:val="9"/>
              </w:numPr>
              <w:spacing w:after="0"/>
              <w:jc w:val="both"/>
              <w:rPr>
                <w:rFonts w:eastAsia="Times New Roman"/>
                <w:lang w:eastAsia="zh-CN"/>
              </w:rPr>
            </w:pPr>
            <w:r w:rsidRPr="00235946">
              <w:rPr>
                <w:rFonts w:eastAsia="Times New Roman" w:cs="Times"/>
                <w:snapToGrid w:val="0"/>
                <w:lang w:eastAsia="zh-CN"/>
              </w:rPr>
              <w:t>FFS: for the UE indicating by</w:t>
            </w:r>
            <w:r w:rsidRPr="00235946">
              <w:rPr>
                <w:rFonts w:eastAsia="Times New Roman" w:cs="Times"/>
                <w:i/>
                <w:iCs/>
                <w:snapToGrid w:val="0"/>
                <w:lang w:eastAsia="zh-CN"/>
              </w:rPr>
              <w:t xml:space="preserve"> type2-HARQ-ACK-Codebook</w:t>
            </w:r>
            <w:r w:rsidRPr="00235946">
              <w:rPr>
                <w:rFonts w:eastAsia="Times New Roman" w:cs="Times"/>
                <w:snapToGrid w:val="0"/>
                <w:lang w:eastAsia="zh-CN"/>
              </w:rPr>
              <w:t xml:space="preserve"> support for more than one PDSCH reception on a serving cell that are scheduled from a same PDCCH monitoring occasion</w:t>
            </w:r>
          </w:p>
        </w:tc>
      </w:tr>
    </w:tbl>
    <w:p w14:paraId="439FEA15" w14:textId="77777777" w:rsidR="0011219A" w:rsidRDefault="0011219A" w:rsidP="00446820">
      <w:pPr>
        <w:spacing w:after="0"/>
        <w:rPr>
          <w:rFonts w:eastAsia="Malgun Gothic"/>
          <w:lang w:val="en-US" w:eastAsia="ko-KR"/>
        </w:rPr>
      </w:pPr>
    </w:p>
    <w:p w14:paraId="414F217F" w14:textId="3A773FA1" w:rsidR="00ED20FB" w:rsidRPr="00FD2184" w:rsidRDefault="000E4F06" w:rsidP="00446820">
      <w:pPr>
        <w:spacing w:after="0"/>
        <w:rPr>
          <w:rFonts w:eastAsia="Malgun Gothic"/>
          <w:lang w:val="en-US"/>
        </w:rPr>
      </w:pPr>
      <w:r w:rsidRPr="00FD2184">
        <w:rPr>
          <w:rFonts w:eastAsia="Malgun Gothic"/>
          <w:lang w:val="en-US" w:eastAsia="ko-KR"/>
        </w:rPr>
        <w:t>Alt 1 has the restriction on the number of PDSCH</w:t>
      </w:r>
      <w:r w:rsidR="00630208" w:rsidRPr="00FD2184">
        <w:rPr>
          <w:rFonts w:eastAsia="Malgun Gothic"/>
          <w:lang w:val="en-US" w:eastAsia="ko-KR"/>
        </w:rPr>
        <w:t>s</w:t>
      </w:r>
      <w:r w:rsidR="0099770C" w:rsidRPr="00FD2184">
        <w:rPr>
          <w:rFonts w:eastAsia="Malgun Gothic"/>
          <w:lang w:val="en-US" w:eastAsia="ko-KR"/>
        </w:rPr>
        <w:t xml:space="preserve"> scheduled by</w:t>
      </w:r>
      <w:r w:rsidRPr="00FD2184">
        <w:rPr>
          <w:rFonts w:eastAsia="Malgun Gothic"/>
          <w:lang w:val="en-US" w:eastAsia="ko-KR"/>
        </w:rPr>
        <w:t xml:space="preserve"> a DCI as C-DAI/T-DAI is counted per DCI. </w:t>
      </w:r>
      <w:proofErr w:type="gramStart"/>
      <w:r w:rsidRPr="00FD2184">
        <w:rPr>
          <w:rFonts w:eastAsia="Malgun Gothic"/>
          <w:lang w:val="en-US" w:eastAsia="ko-KR"/>
        </w:rPr>
        <w:t>In order to</w:t>
      </w:r>
      <w:proofErr w:type="gramEnd"/>
      <w:r w:rsidRPr="00FD2184">
        <w:rPr>
          <w:rFonts w:eastAsia="Malgun Gothic"/>
          <w:lang w:val="en-US" w:eastAsia="ko-KR"/>
        </w:rPr>
        <w:t xml:space="preserve"> have the flexibility on the number of PDSCH</w:t>
      </w:r>
      <w:r w:rsidR="00166E2F" w:rsidRPr="00FD2184">
        <w:rPr>
          <w:rFonts w:eastAsia="Malgun Gothic"/>
          <w:lang w:val="en-US" w:eastAsia="ko-KR"/>
        </w:rPr>
        <w:t>s</w:t>
      </w:r>
      <w:r w:rsidRPr="00FD2184">
        <w:rPr>
          <w:rFonts w:eastAsia="Malgun Gothic"/>
          <w:lang w:val="en-US" w:eastAsia="ko-KR"/>
        </w:rPr>
        <w:t xml:space="preserve"> </w:t>
      </w:r>
      <w:r w:rsidR="00166E2F" w:rsidRPr="00FD2184">
        <w:rPr>
          <w:rFonts w:eastAsia="Malgun Gothic"/>
          <w:lang w:val="en-US" w:eastAsia="ko-KR"/>
        </w:rPr>
        <w:t>scheduled by</w:t>
      </w:r>
      <w:r w:rsidRPr="00FD2184">
        <w:rPr>
          <w:rFonts w:eastAsia="Malgun Gothic"/>
          <w:lang w:val="en-US" w:eastAsia="ko-KR"/>
        </w:rPr>
        <w:t xml:space="preserve"> a DCI, </w:t>
      </w:r>
      <w:r w:rsidR="00954E99" w:rsidRPr="00FD2184">
        <w:rPr>
          <w:rFonts w:eastAsia="Malgun Gothic"/>
          <w:lang w:val="en-US" w:eastAsia="ko-KR"/>
        </w:rPr>
        <w:t>it was proposed to use two</w:t>
      </w:r>
      <w:r w:rsidR="000E1679" w:rsidRPr="00FD2184">
        <w:rPr>
          <w:rFonts w:eastAsia="Malgun Gothic"/>
          <w:lang w:val="en-US" w:eastAsia="ko-KR"/>
        </w:rPr>
        <w:t xml:space="preserve"> separate</w:t>
      </w:r>
      <w:r w:rsidR="00954E99" w:rsidRPr="00FD2184">
        <w:rPr>
          <w:rFonts w:eastAsia="Malgun Gothic"/>
          <w:lang w:val="en-US" w:eastAsia="ko-KR"/>
        </w:rPr>
        <w:t xml:space="preserve"> codebooks for single PDSCH scheduling and multi-PDSCH scheduling</w:t>
      </w:r>
      <w:r w:rsidR="002B1753" w:rsidRPr="00FD2184">
        <w:rPr>
          <w:rFonts w:eastAsia="Malgun Gothic"/>
          <w:lang w:val="en-US" w:eastAsia="ko-KR"/>
        </w:rPr>
        <w:t xml:space="preserve"> by a DCI</w:t>
      </w:r>
      <w:r w:rsidR="000E1679" w:rsidRPr="00FD2184">
        <w:rPr>
          <w:rFonts w:eastAsia="Malgun Gothic"/>
          <w:lang w:val="en-US" w:eastAsia="ko-KR"/>
        </w:rPr>
        <w:t>, respectively</w:t>
      </w:r>
      <w:r w:rsidR="00954E99" w:rsidRPr="00FD2184">
        <w:rPr>
          <w:rFonts w:eastAsia="Malgun Gothic"/>
          <w:lang w:val="en-US" w:eastAsia="ko-KR"/>
        </w:rPr>
        <w:t xml:space="preserve">. </w:t>
      </w:r>
      <w:r w:rsidR="0062107B">
        <w:rPr>
          <w:rFonts w:eastAsia="Malgun Gothic"/>
          <w:lang w:val="en-US" w:eastAsia="ko-KR"/>
        </w:rPr>
        <w:t>This design</w:t>
      </w:r>
      <w:r w:rsidR="002B1753" w:rsidRPr="00FD2184">
        <w:rPr>
          <w:rFonts w:eastAsia="Malgun Gothic"/>
          <w:lang w:val="en-US" w:eastAsia="ko-KR"/>
        </w:rPr>
        <w:t xml:space="preserve"> allows the mixed operation between single PDSCH scheduling and multi-PDSCH scheduling by a DCI</w:t>
      </w:r>
      <w:r w:rsidR="00E75ECA" w:rsidRPr="00FD2184">
        <w:rPr>
          <w:rFonts w:eastAsia="Malgun Gothic"/>
          <w:lang w:val="en-US" w:eastAsia="ko-KR"/>
        </w:rPr>
        <w:t>,</w:t>
      </w:r>
      <w:r w:rsidR="002B1753" w:rsidRPr="00FD2184">
        <w:rPr>
          <w:rFonts w:eastAsia="Malgun Gothic"/>
          <w:lang w:val="en-US" w:eastAsia="ko-KR"/>
        </w:rPr>
        <w:t xml:space="preserve"> but it still has the limitation </w:t>
      </w:r>
      <w:r w:rsidR="00EE62C7" w:rsidRPr="00FD2184">
        <w:rPr>
          <w:rFonts w:eastAsia="Malgun Gothic"/>
          <w:lang w:val="en-US" w:eastAsia="ko-KR"/>
        </w:rPr>
        <w:t xml:space="preserve">such </w:t>
      </w:r>
      <w:r w:rsidR="002B1753" w:rsidRPr="00FD2184">
        <w:rPr>
          <w:rFonts w:eastAsia="Malgun Gothic"/>
          <w:lang w:val="en-US" w:eastAsia="ko-KR"/>
        </w:rPr>
        <w:t xml:space="preserve">that </w:t>
      </w:r>
      <w:r w:rsidR="00355C4D" w:rsidRPr="00FD2184">
        <w:rPr>
          <w:rFonts w:eastAsia="Malgun Gothic"/>
          <w:lang w:val="en-US" w:eastAsia="ko-KR"/>
        </w:rPr>
        <w:t xml:space="preserve">the </w:t>
      </w:r>
      <w:r w:rsidR="002B1753" w:rsidRPr="00FD2184">
        <w:rPr>
          <w:rFonts w:eastAsia="Malgun Gothic"/>
          <w:lang w:val="en-US" w:eastAsia="ko-KR"/>
        </w:rPr>
        <w:t>number of PDSCH</w:t>
      </w:r>
      <w:r w:rsidR="00E75ECA" w:rsidRPr="00FD2184">
        <w:rPr>
          <w:rFonts w:eastAsia="Malgun Gothic"/>
          <w:lang w:val="en-US" w:eastAsia="ko-KR"/>
        </w:rPr>
        <w:t>s</w:t>
      </w:r>
      <w:r w:rsidR="002B1753" w:rsidRPr="00FD2184">
        <w:rPr>
          <w:rFonts w:eastAsia="Malgun Gothic"/>
          <w:lang w:val="en-US" w:eastAsia="ko-KR"/>
        </w:rPr>
        <w:t xml:space="preserve"> in multi-PDSCH scheduling needs to be common.</w:t>
      </w:r>
      <w:r w:rsidR="00CF3784" w:rsidRPr="00FD2184">
        <w:rPr>
          <w:rFonts w:eastAsia="Malgun Gothic"/>
          <w:lang w:val="en-US" w:eastAsia="ko-KR"/>
        </w:rPr>
        <w:t xml:space="preserve"> Our view is </w:t>
      </w:r>
      <w:r w:rsidR="008A69A4" w:rsidRPr="00FD2184">
        <w:rPr>
          <w:rFonts w:eastAsia="Malgun Gothic"/>
          <w:lang w:val="en-US" w:eastAsia="ko-KR"/>
        </w:rPr>
        <w:t xml:space="preserve">that </w:t>
      </w:r>
      <w:r w:rsidR="00CF3784" w:rsidRPr="00FD2184">
        <w:rPr>
          <w:rFonts w:eastAsia="Malgun Gothic"/>
          <w:lang w:val="en-US" w:eastAsia="ko-KR"/>
        </w:rPr>
        <w:t>the number of PDSCH</w:t>
      </w:r>
      <w:r w:rsidR="00F01F58" w:rsidRPr="00FD2184">
        <w:rPr>
          <w:rFonts w:eastAsia="Malgun Gothic"/>
          <w:lang w:val="en-US" w:eastAsia="ko-KR"/>
        </w:rPr>
        <w:t>s</w:t>
      </w:r>
      <w:r w:rsidR="00CF3784" w:rsidRPr="00FD2184">
        <w:rPr>
          <w:rFonts w:eastAsia="Malgun Gothic"/>
          <w:lang w:val="en-US" w:eastAsia="ko-KR"/>
        </w:rPr>
        <w:t xml:space="preserve"> in a multi-PDSCH scheduling in a DCI needs to be flexible as the number of PDSCH</w:t>
      </w:r>
      <w:r w:rsidR="007A2C89" w:rsidRPr="00FD2184">
        <w:rPr>
          <w:rFonts w:eastAsia="Malgun Gothic"/>
          <w:lang w:val="en-US" w:eastAsia="ko-KR"/>
        </w:rPr>
        <w:t>s</w:t>
      </w:r>
      <w:r w:rsidR="00CF3784" w:rsidRPr="00FD2184">
        <w:rPr>
          <w:rFonts w:eastAsia="Malgun Gothic"/>
          <w:lang w:val="en-US" w:eastAsia="ko-KR"/>
        </w:rPr>
        <w:t xml:space="preserve"> can vary depending on the channel conditions and/or the available length of a COT.</w:t>
      </w:r>
      <w:r w:rsidR="002B1753" w:rsidRPr="00FD2184">
        <w:rPr>
          <w:rFonts w:eastAsia="Malgun Gothic"/>
          <w:lang w:val="en-US" w:eastAsia="ko-KR"/>
        </w:rPr>
        <w:t xml:space="preserve"> </w:t>
      </w:r>
    </w:p>
    <w:p w14:paraId="3287499D" w14:textId="77777777" w:rsidR="00295A51" w:rsidRPr="00FD2184" w:rsidRDefault="00295A51" w:rsidP="00446820">
      <w:pPr>
        <w:spacing w:after="0"/>
        <w:rPr>
          <w:rFonts w:eastAsia="Malgun Gothic"/>
          <w:lang w:val="en-US"/>
        </w:rPr>
      </w:pPr>
    </w:p>
    <w:p w14:paraId="765DEFA8" w14:textId="40591413" w:rsidR="00295A51" w:rsidRPr="00FD2184" w:rsidRDefault="00295A51" w:rsidP="00446820">
      <w:pPr>
        <w:spacing w:after="0"/>
        <w:rPr>
          <w:b/>
          <w:bCs/>
          <w:iCs/>
          <w:snapToGrid w:val="0"/>
        </w:rPr>
      </w:pPr>
      <w:r w:rsidRPr="00FD2184">
        <w:rPr>
          <w:rFonts w:eastAsia="Malgun Gothic"/>
          <w:b/>
          <w:bCs/>
          <w:lang w:val="en-US"/>
        </w:rPr>
        <w:t xml:space="preserve">Proposal </w:t>
      </w:r>
      <w:r w:rsidR="00F4281D">
        <w:rPr>
          <w:rFonts w:eastAsia="Malgun Gothic"/>
          <w:b/>
          <w:bCs/>
          <w:lang w:val="en-US"/>
        </w:rPr>
        <w:t>8</w:t>
      </w:r>
      <w:r w:rsidRPr="00FD2184">
        <w:rPr>
          <w:rFonts w:eastAsia="Malgun Gothic"/>
          <w:b/>
          <w:bCs/>
          <w:lang w:val="en-US"/>
        </w:rPr>
        <w:t xml:space="preserve">: </w:t>
      </w:r>
      <w:r w:rsidR="009063B9" w:rsidRPr="00FD2184">
        <w:rPr>
          <w:b/>
          <w:bCs/>
          <w:lang w:val="en-US"/>
        </w:rPr>
        <w:t xml:space="preserve">For generating </w:t>
      </w:r>
      <w:r w:rsidR="009063B9" w:rsidRPr="00FD2184">
        <w:rPr>
          <w:rFonts w:eastAsia="Malgun Gothic"/>
          <w:b/>
          <w:bCs/>
          <w:lang w:val="en-US"/>
        </w:rPr>
        <w:t xml:space="preserve">type-2 HARQ-ACK codebook corresponding to DCI that can schedule multiple PDSCHs, </w:t>
      </w:r>
      <w:r w:rsidR="009063B9" w:rsidRPr="00FD2184">
        <w:rPr>
          <w:b/>
          <w:bCs/>
          <w:iCs/>
          <w:snapToGrid w:val="0"/>
        </w:rPr>
        <w:t>C-DAI/T-DAI is counted per PDSCH</w:t>
      </w:r>
      <w:r w:rsidR="0023225A">
        <w:rPr>
          <w:b/>
          <w:bCs/>
          <w:iCs/>
          <w:snapToGrid w:val="0"/>
        </w:rPr>
        <w:t>, i.e., Alt. 2</w:t>
      </w:r>
      <w:r w:rsidR="00623686" w:rsidRPr="00FD2184">
        <w:rPr>
          <w:b/>
          <w:bCs/>
          <w:iCs/>
          <w:snapToGrid w:val="0"/>
        </w:rPr>
        <w:t>.</w:t>
      </w:r>
    </w:p>
    <w:p w14:paraId="1BD4E73F" w14:textId="4E003B61" w:rsidR="00623686" w:rsidRPr="00FD2184" w:rsidRDefault="00623686" w:rsidP="00446820">
      <w:pPr>
        <w:spacing w:after="0"/>
        <w:rPr>
          <w:b/>
          <w:bCs/>
          <w:iCs/>
          <w:snapToGrid w:val="0"/>
        </w:rPr>
      </w:pPr>
    </w:p>
    <w:p w14:paraId="601CA5F9" w14:textId="3FFBD9AA" w:rsidR="0066395E" w:rsidRPr="00D00540" w:rsidRDefault="00D745FD" w:rsidP="0066395E">
      <w:pPr>
        <w:spacing w:after="0"/>
        <w:rPr>
          <w:rFonts w:eastAsiaTheme="minorEastAsia"/>
        </w:rPr>
      </w:pPr>
      <w:r>
        <w:rPr>
          <w:rFonts w:eastAsia="SimSun"/>
        </w:rPr>
        <w:t xml:space="preserve">In above agreement for Alt. 2, where </w:t>
      </w:r>
      <w:r w:rsidRPr="00D745FD">
        <w:rPr>
          <w:rFonts w:eastAsia="SimSun"/>
        </w:rPr>
        <w:t>C-DAI/T-DAI is counted per PDSCH</w:t>
      </w:r>
      <w:r>
        <w:rPr>
          <w:rFonts w:eastAsia="SimSun"/>
        </w:rPr>
        <w:t xml:space="preserve">, </w:t>
      </w:r>
      <w:r w:rsidRPr="00235946">
        <w:rPr>
          <w:rFonts w:eastAsia="Times New Roman" w:cs="Times"/>
          <w:snapToGrid w:val="0"/>
          <w:lang w:eastAsia="ko-KR"/>
        </w:rPr>
        <w:t xml:space="preserve">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r>
        <w:rPr>
          <w:rFonts w:eastAsia="Times New Roman"/>
          <w:lang w:eastAsia="zh-CN"/>
        </w:rPr>
        <w:t>t</w:t>
      </w:r>
      <w:r w:rsidRPr="00235946">
        <w:rPr>
          <w:rFonts w:eastAsia="Times New Roman"/>
          <w:lang w:eastAsia="ko-KR"/>
        </w:rPr>
        <w:t>he number of SLIVs associated with the row indexes in TDRA table</w:t>
      </w:r>
      <w:r>
        <w:rPr>
          <w:rFonts w:eastAsia="Times New Roman"/>
          <w:lang w:eastAsia="ko-KR"/>
        </w:rPr>
        <w:t>.</w:t>
      </w:r>
      <w:r w:rsidR="000327AB">
        <w:rPr>
          <w:rFonts w:eastAsia="Times New Roman"/>
          <w:lang w:eastAsia="ko-KR"/>
        </w:rPr>
        <w:t xml:space="preserve"> We believe that it </w:t>
      </w:r>
      <w:r w:rsidR="00874606">
        <w:rPr>
          <w:rFonts w:eastAsia="Times New Roman"/>
          <w:lang w:eastAsia="ko-KR"/>
        </w:rPr>
        <w:t>is necessary to additional</w:t>
      </w:r>
      <w:r w:rsidR="00C46EBD">
        <w:rPr>
          <w:rFonts w:eastAsia="Times New Roman"/>
          <w:lang w:eastAsia="ko-KR"/>
        </w:rPr>
        <w:t>ly</w:t>
      </w:r>
      <w:r w:rsidR="00874606">
        <w:rPr>
          <w:rFonts w:eastAsia="Times New Roman"/>
          <w:lang w:eastAsia="ko-KR"/>
        </w:rPr>
        <w:t xml:space="preserve"> consider the number of bits of DAI </w:t>
      </w:r>
      <w:r w:rsidR="0066395E">
        <w:rPr>
          <w:rFonts w:eastAsia="Times New Roman"/>
          <w:lang w:eastAsia="ko-KR"/>
        </w:rPr>
        <w:t xml:space="preserve">for the non-scheduled PDSCH group if configured, where </w:t>
      </w:r>
      <w:r w:rsidR="0066395E">
        <w:rPr>
          <w:rFonts w:eastAsiaTheme="minorEastAsia"/>
          <w:lang w:eastAsia="ja-JP"/>
        </w:rPr>
        <w:t xml:space="preserve">gNB can trigger to send HARQ-ACKs for </w:t>
      </w:r>
      <w:r w:rsidR="0066395E" w:rsidRPr="008A0688">
        <w:rPr>
          <w:rFonts w:eastAsiaTheme="minorEastAsia"/>
          <w:lang w:eastAsia="ja-JP"/>
        </w:rPr>
        <w:t>"the non-scheduled PDSCH group"</w:t>
      </w:r>
      <w:r w:rsidR="0066395E">
        <w:rPr>
          <w:rFonts w:eastAsiaTheme="minorEastAsia"/>
          <w:lang w:eastAsia="ja-JP"/>
        </w:rPr>
        <w:t xml:space="preserve"> by “</w:t>
      </w:r>
      <w:r w:rsidR="0066395E">
        <w:rPr>
          <w:lang w:eastAsia="zh-CN"/>
        </w:rPr>
        <w:t>Number of requested PDSCH group(s)</w:t>
      </w:r>
      <w:r w:rsidR="0066395E">
        <w:rPr>
          <w:rFonts w:eastAsiaTheme="minorEastAsia"/>
          <w:lang w:eastAsia="ja-JP"/>
        </w:rPr>
        <w:t xml:space="preserve">” field in DCI (with configuring </w:t>
      </w:r>
      <w:r w:rsidR="0066395E" w:rsidRPr="009F5870">
        <w:rPr>
          <w:rFonts w:ascii="Times-Italic" w:hAnsi="Times-Italic"/>
          <w:i/>
          <w:iCs/>
          <w:color w:val="000000"/>
        </w:rPr>
        <w:t>NFI-TotalDAI-Included-r16</w:t>
      </w:r>
      <w:r w:rsidR="0066395E" w:rsidRPr="00F043DA">
        <w:rPr>
          <w:rFonts w:ascii="Times-Italic" w:hAnsi="Times-Italic"/>
          <w:iCs/>
          <w:color w:val="000000"/>
        </w:rPr>
        <w:t xml:space="preserve"> </w:t>
      </w:r>
      <w:r w:rsidR="0066395E" w:rsidRPr="00F043DA">
        <w:rPr>
          <w:rFonts w:ascii="Times-Italic" w:hAnsi="Times-Italic"/>
          <w:i/>
          <w:iCs/>
          <w:color w:val="000000"/>
        </w:rPr>
        <w:t xml:space="preserve">= enable </w:t>
      </w:r>
      <w:r w:rsidR="0066395E">
        <w:rPr>
          <w:rFonts w:ascii="Times-Italic" w:hAnsi="Times-Italic"/>
          <w:iCs/>
          <w:color w:val="000000"/>
        </w:rPr>
        <w:t>by</w:t>
      </w:r>
      <w:r w:rsidR="0066395E" w:rsidRPr="00F043DA">
        <w:rPr>
          <w:rFonts w:ascii="Times-Italic" w:hAnsi="Times-Italic"/>
          <w:iCs/>
          <w:color w:val="000000"/>
        </w:rPr>
        <w:t xml:space="preserve"> RRC</w:t>
      </w:r>
      <w:r w:rsidR="0066395E">
        <w:rPr>
          <w:rFonts w:eastAsiaTheme="minorEastAsia"/>
          <w:lang w:eastAsia="ja-JP"/>
        </w:rPr>
        <w:t>). If “</w:t>
      </w:r>
      <w:r w:rsidR="0066395E">
        <w:rPr>
          <w:lang w:eastAsia="zh-CN"/>
        </w:rPr>
        <w:t>Number of requested PDSCH group(s)</w:t>
      </w:r>
      <w:r w:rsidR="0066395E">
        <w:rPr>
          <w:rFonts w:eastAsiaTheme="minorEastAsia"/>
          <w:lang w:eastAsia="ja-JP"/>
        </w:rPr>
        <w:t>” = 0, only HARQ-ACKs for "</w:t>
      </w:r>
      <w:r w:rsidR="0066395E" w:rsidRPr="00444C1E">
        <w:rPr>
          <w:rFonts w:ascii="Times-Roman" w:hAnsi="Times-Roman"/>
          <w:color w:val="000000"/>
        </w:rPr>
        <w:t>the scheduled PDSCH group</w:t>
      </w:r>
      <w:r w:rsidR="0066395E">
        <w:rPr>
          <w:rFonts w:ascii="Times-Roman" w:hAnsi="Times-Roman"/>
          <w:color w:val="000000"/>
        </w:rPr>
        <w:t xml:space="preserve">" is sent. If </w:t>
      </w:r>
      <w:r w:rsidR="0066395E">
        <w:rPr>
          <w:rFonts w:eastAsiaTheme="minorEastAsia"/>
          <w:lang w:eastAsia="ja-JP"/>
        </w:rPr>
        <w:t>“</w:t>
      </w:r>
      <w:r w:rsidR="0066395E">
        <w:rPr>
          <w:lang w:eastAsia="zh-CN"/>
        </w:rPr>
        <w:t>Number of requested PDSCH group(s)</w:t>
      </w:r>
      <w:r w:rsidR="0066395E">
        <w:rPr>
          <w:rFonts w:eastAsiaTheme="minorEastAsia"/>
          <w:lang w:eastAsia="ja-JP"/>
        </w:rPr>
        <w:t>” = 1, both HARQ-ACKs for "</w:t>
      </w:r>
      <w:r w:rsidR="0066395E" w:rsidRPr="00444C1E">
        <w:rPr>
          <w:rFonts w:ascii="Times-Roman" w:hAnsi="Times-Roman"/>
          <w:color w:val="000000"/>
        </w:rPr>
        <w:t>the scheduled PDSCH group</w:t>
      </w:r>
      <w:r w:rsidR="0066395E">
        <w:rPr>
          <w:rFonts w:ascii="Times-Roman" w:hAnsi="Times-Roman"/>
          <w:color w:val="000000"/>
        </w:rPr>
        <w:t xml:space="preserve">" and </w:t>
      </w:r>
      <w:r w:rsidR="0066395E">
        <w:rPr>
          <w:rFonts w:eastAsiaTheme="minorEastAsia"/>
          <w:lang w:eastAsia="ja-JP"/>
        </w:rPr>
        <w:t>"</w:t>
      </w:r>
      <w:r w:rsidR="0066395E" w:rsidRPr="00444C1E">
        <w:rPr>
          <w:rFonts w:ascii="Times-Roman" w:hAnsi="Times-Roman"/>
          <w:color w:val="000000"/>
        </w:rPr>
        <w:t>the</w:t>
      </w:r>
      <w:r w:rsidR="0066395E">
        <w:rPr>
          <w:rFonts w:ascii="Times-Roman" w:hAnsi="Times-Roman"/>
          <w:color w:val="000000"/>
        </w:rPr>
        <w:t xml:space="preserve"> non-</w:t>
      </w:r>
      <w:r w:rsidR="0066395E" w:rsidRPr="00444C1E">
        <w:rPr>
          <w:rFonts w:ascii="Times-Roman" w:hAnsi="Times-Roman"/>
          <w:color w:val="000000"/>
        </w:rPr>
        <w:t>scheduled PDSCH group</w:t>
      </w:r>
      <w:r w:rsidR="0066395E">
        <w:rPr>
          <w:rFonts w:ascii="Times-Roman" w:hAnsi="Times-Roman"/>
          <w:color w:val="000000"/>
        </w:rPr>
        <w:t>" are concatenated and sent</w:t>
      </w:r>
      <w:r w:rsidR="0066395E">
        <w:rPr>
          <w:rFonts w:eastAsiaTheme="minorEastAsia"/>
          <w:lang w:eastAsia="ja-JP"/>
        </w:rPr>
        <w:t>.</w:t>
      </w:r>
      <w:r w:rsidR="00FC4585">
        <w:rPr>
          <w:rFonts w:eastAsiaTheme="minorEastAsia"/>
          <w:lang w:eastAsia="ja-JP"/>
        </w:rPr>
        <w:t xml:space="preserve"> In ou</w:t>
      </w:r>
      <w:r w:rsidR="006B111E">
        <w:rPr>
          <w:rFonts w:eastAsiaTheme="minorEastAsia"/>
          <w:lang w:eastAsia="ja-JP"/>
        </w:rPr>
        <w:t xml:space="preserve">r understanding, the number of bits for DAI of </w:t>
      </w:r>
      <w:r w:rsidR="006B111E" w:rsidRPr="00444C1E">
        <w:rPr>
          <w:rFonts w:ascii="Times-Roman" w:hAnsi="Times-Roman"/>
          <w:color w:val="000000"/>
        </w:rPr>
        <w:t>the</w:t>
      </w:r>
      <w:r w:rsidR="006B111E">
        <w:rPr>
          <w:rFonts w:ascii="Times-Roman" w:hAnsi="Times-Roman"/>
          <w:color w:val="000000"/>
        </w:rPr>
        <w:t xml:space="preserve"> non-</w:t>
      </w:r>
      <w:r w:rsidR="006B111E" w:rsidRPr="00444C1E">
        <w:rPr>
          <w:rFonts w:ascii="Times-Roman" w:hAnsi="Times-Roman"/>
          <w:color w:val="000000"/>
        </w:rPr>
        <w:t>scheduled PDSCH group</w:t>
      </w:r>
      <w:r w:rsidR="006735A2">
        <w:rPr>
          <w:rFonts w:ascii="Times-Roman" w:hAnsi="Times-Roman"/>
          <w:color w:val="000000"/>
        </w:rPr>
        <w:t xml:space="preserve"> can be </w:t>
      </w:r>
      <m:oMath>
        <m:r>
          <w:rPr>
            <w:rFonts w:ascii="Cambria Math" w:hAnsi="Cambria Math"/>
            <w:color w:val="000000"/>
          </w:rPr>
          <m:t>(</m:t>
        </m:r>
        <m:r>
          <m:rPr>
            <m:sty m:val="p"/>
          </m:rPr>
          <w:rPr>
            <w:rFonts w:ascii="Cambria Math" w:hAnsi="Cambria Math"/>
          </w:rPr>
          <m:t>2+</m:t>
        </m:r>
        <m:func>
          <m:funcPr>
            <m:ctrlPr>
              <w:rPr>
                <w:rFonts w:ascii="Cambria Math" w:hAnsi="Cambria Math"/>
                <w:bCs/>
              </w:rPr>
            </m:ctrlPr>
          </m:funcPr>
          <m:fName>
            <m:sSub>
              <m:sSubPr>
                <m:ctrlPr>
                  <w:rPr>
                    <w:rFonts w:ascii="Cambria Math" w:hAnsi="Cambria Math"/>
                    <w:bCs/>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bCs/>
                  </w:rPr>
                </m:ctrlPr>
              </m:sSubPr>
              <m:e>
                <m:r>
                  <w:rPr>
                    <w:rFonts w:ascii="Cambria Math" w:hAnsi="Cambria Math"/>
                  </w:rPr>
                  <m:t>N</m:t>
                </m:r>
                <m:ctrlPr>
                  <w:rPr>
                    <w:rFonts w:ascii="Cambria Math" w:eastAsia="Cambria Math" w:hAnsi="Cambria Math"/>
                    <w:bCs/>
                  </w:rPr>
                </m:ctrlPr>
              </m:e>
              <m:sub>
                <m:r>
                  <m:rPr>
                    <m:sty m:val="p"/>
                  </m:rPr>
                  <w:rPr>
                    <w:rFonts w:ascii="Cambria Math" w:hAnsi="Cambria Math"/>
                  </w:rPr>
                  <m:t>Max</m:t>
                </m:r>
              </m:sub>
            </m:sSub>
          </m:e>
        </m:func>
      </m:oMath>
      <w:r w:rsidR="006735A2">
        <w:rPr>
          <w:rFonts w:ascii="Times-Roman" w:hAnsi="Times-Roman"/>
          <w:bCs/>
        </w:rPr>
        <w:t xml:space="preserve">) bits, where </w:t>
      </w:r>
      <m:oMath>
        <m:sSub>
          <m:sSubPr>
            <m:ctrlPr>
              <w:rPr>
                <w:rFonts w:ascii="Cambria Math" w:hAnsi="Cambria Math"/>
                <w:bCs/>
              </w:rPr>
            </m:ctrlPr>
          </m:sSubPr>
          <m:e>
            <m:r>
              <w:rPr>
                <w:rFonts w:ascii="Cambria Math" w:hAnsi="Cambria Math"/>
              </w:rPr>
              <m:t>N</m:t>
            </m:r>
            <m:ctrlPr>
              <w:rPr>
                <w:rFonts w:ascii="Cambria Math" w:eastAsia="Cambria Math" w:hAnsi="Cambria Math"/>
                <w:bCs/>
              </w:rPr>
            </m:ctrlPr>
          </m:e>
          <m:sub>
            <m:r>
              <m:rPr>
                <m:sty m:val="p"/>
              </m:rPr>
              <w:rPr>
                <w:rFonts w:ascii="Cambria Math" w:hAnsi="Cambria Math"/>
              </w:rPr>
              <m:t>Max</m:t>
            </m:r>
          </m:sub>
        </m:sSub>
      </m:oMath>
      <w:r w:rsidR="006735A2">
        <w:rPr>
          <w:rFonts w:ascii="Times-Roman" w:hAnsi="Times-Roman"/>
          <w:bCs/>
        </w:rPr>
        <w:t xml:space="preserve"> is </w:t>
      </w:r>
      <w:r w:rsidR="006735A2">
        <w:rPr>
          <w:rFonts w:eastAsiaTheme="minorEastAsia"/>
        </w:rPr>
        <w:t xml:space="preserve">maximum number of </w:t>
      </w:r>
      <w:r w:rsidR="006735A2" w:rsidRPr="00D00540">
        <w:rPr>
          <w:rFonts w:eastAsiaTheme="minorEastAsia"/>
          <w:lang w:eastAsia="ja-JP"/>
        </w:rPr>
        <w:t>the non-scheduled PDSCH group</w:t>
      </w:r>
      <w:r w:rsidR="006735A2">
        <w:rPr>
          <w:rFonts w:eastAsiaTheme="minorEastAsia"/>
          <w:lang w:eastAsia="ja-JP"/>
        </w:rPr>
        <w:t>.</w:t>
      </w:r>
      <w:r w:rsidR="008A7C75">
        <w:rPr>
          <w:rFonts w:eastAsiaTheme="minorEastAsia"/>
          <w:lang w:eastAsia="ja-JP"/>
        </w:rPr>
        <w:t xml:space="preserve"> Therefore, we propose the following </w:t>
      </w:r>
    </w:p>
    <w:p w14:paraId="0EEE1EB4" w14:textId="77777777" w:rsidR="0066395E" w:rsidRPr="00235946" w:rsidRDefault="0066395E" w:rsidP="00D745FD">
      <w:pPr>
        <w:spacing w:after="0"/>
        <w:rPr>
          <w:rFonts w:eastAsia="Times New Roman"/>
          <w:lang w:val="en-US" w:eastAsia="zh-CN"/>
        </w:rPr>
      </w:pPr>
    </w:p>
    <w:p w14:paraId="0277A95C" w14:textId="43BD8C3A" w:rsidR="00861C19" w:rsidRPr="00122464" w:rsidRDefault="008A7C75" w:rsidP="00861C19">
      <w:pPr>
        <w:spacing w:after="0"/>
        <w:jc w:val="both"/>
        <w:rPr>
          <w:rFonts w:eastAsia="Times New Roman"/>
          <w:b/>
          <w:bCs/>
          <w:lang w:eastAsia="zh-CN"/>
        </w:rPr>
      </w:pPr>
      <w:r w:rsidRPr="00122464">
        <w:rPr>
          <w:rFonts w:eastAsia="SimSun"/>
          <w:b/>
          <w:bCs/>
        </w:rPr>
        <w:t xml:space="preserve">Proposal </w:t>
      </w:r>
      <w:r w:rsidR="00F4281D">
        <w:rPr>
          <w:rFonts w:eastAsia="SimSun"/>
          <w:b/>
          <w:bCs/>
        </w:rPr>
        <w:t>9</w:t>
      </w:r>
      <w:r w:rsidRPr="00122464">
        <w:rPr>
          <w:rFonts w:eastAsia="SimSun"/>
          <w:b/>
          <w:bCs/>
        </w:rPr>
        <w:t xml:space="preserve">: </w:t>
      </w:r>
      <w:r w:rsidR="00861C19" w:rsidRPr="00122464">
        <w:rPr>
          <w:rFonts w:eastAsia="SimSun"/>
          <w:b/>
          <w:bCs/>
        </w:rPr>
        <w:t xml:space="preserve">For </w:t>
      </w:r>
      <w:r w:rsidR="00861C19" w:rsidRPr="00122464">
        <w:rPr>
          <w:b/>
          <w:bCs/>
          <w:iCs/>
          <w:snapToGrid w:val="0"/>
        </w:rPr>
        <w:t xml:space="preserve">C-DAI/T-DAI is counted per PDSCH in Alt. 2, </w:t>
      </w:r>
      <w:r w:rsidR="00861C19" w:rsidRPr="00122464">
        <w:rPr>
          <w:rFonts w:eastAsia="Times New Roman" w:cs="Times"/>
          <w:b/>
          <w:bCs/>
          <w:snapToGrid w:val="0"/>
          <w:lang w:eastAsia="ko-KR"/>
        </w:rPr>
        <w:t xml:space="preserve">the number of bits for </w:t>
      </w:r>
      <w:r w:rsidR="00861C19" w:rsidRPr="00122464">
        <w:rPr>
          <w:rFonts w:eastAsia="Times New Roman" w:cs="Times"/>
          <w:b/>
          <w:bCs/>
          <w:snapToGrid w:val="0"/>
          <w:lang w:eastAsia="zh-CN"/>
        </w:rPr>
        <w:t>each of counter DAI and total DAI in non-fallback DCI is extended (if needed) at least based on</w:t>
      </w:r>
      <w:r w:rsidR="00861C19" w:rsidRPr="00122464">
        <w:rPr>
          <w:rFonts w:eastAsia="Times New Roman"/>
          <w:b/>
          <w:bCs/>
          <w:lang w:eastAsia="zh-CN"/>
        </w:rPr>
        <w:t xml:space="preserve"> </w:t>
      </w:r>
    </w:p>
    <w:p w14:paraId="43A8E5B8" w14:textId="1410CFBF" w:rsidR="00861C19" w:rsidRPr="00122464" w:rsidRDefault="00861C19" w:rsidP="00861C19">
      <w:pPr>
        <w:numPr>
          <w:ilvl w:val="1"/>
          <w:numId w:val="9"/>
        </w:numPr>
        <w:spacing w:after="0"/>
        <w:jc w:val="both"/>
        <w:rPr>
          <w:rFonts w:eastAsia="Times New Roman"/>
          <w:b/>
          <w:bCs/>
          <w:lang w:val="en-US" w:eastAsia="zh-CN"/>
        </w:rPr>
      </w:pPr>
      <w:r w:rsidRPr="00122464">
        <w:rPr>
          <w:rFonts w:eastAsia="Times New Roman"/>
          <w:b/>
          <w:bCs/>
          <w:lang w:eastAsia="ko-KR"/>
        </w:rPr>
        <w:t>The number of SLIVs associated with the row indexes in TDRA table</w:t>
      </w:r>
      <w:r w:rsidR="00122464" w:rsidRPr="00122464">
        <w:rPr>
          <w:rFonts w:eastAsia="Times New Roman"/>
          <w:b/>
          <w:bCs/>
          <w:lang w:eastAsia="ko-KR"/>
        </w:rPr>
        <w:t>,</w:t>
      </w:r>
      <w:r w:rsidRPr="00122464">
        <w:rPr>
          <w:rFonts w:eastAsia="Times New Roman"/>
          <w:b/>
          <w:bCs/>
          <w:lang w:eastAsia="zh-CN"/>
        </w:rPr>
        <w:t xml:space="preserve"> and </w:t>
      </w:r>
    </w:p>
    <w:p w14:paraId="63FE7ED1" w14:textId="06383A2B" w:rsidR="00122464" w:rsidRPr="00122464" w:rsidRDefault="00122464" w:rsidP="00861C19">
      <w:pPr>
        <w:numPr>
          <w:ilvl w:val="1"/>
          <w:numId w:val="9"/>
        </w:numPr>
        <w:spacing w:after="0"/>
        <w:jc w:val="both"/>
        <w:rPr>
          <w:rFonts w:eastAsia="Times New Roman"/>
          <w:b/>
          <w:bCs/>
          <w:lang w:val="en-US" w:eastAsia="zh-CN"/>
        </w:rPr>
      </w:pPr>
      <m:oMath>
        <m:r>
          <m:rPr>
            <m:sty m:val="bi"/>
          </m:rPr>
          <w:rPr>
            <w:rFonts w:ascii="Cambria Math" w:hAnsi="Cambria Math"/>
            <w:color w:val="000000"/>
          </w:rPr>
          <m:t>(</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Pr="00122464">
        <w:rPr>
          <w:rFonts w:ascii="Times-Roman" w:hAnsi="Times-Roman"/>
          <w:b/>
          <w:bCs/>
        </w:rPr>
        <w:t xml:space="preserve">) bits, where </w:t>
      </w:r>
      <m:oMath>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oMath>
      <w:r w:rsidRPr="00122464">
        <w:rPr>
          <w:rFonts w:ascii="Times-Roman" w:hAnsi="Times-Roman"/>
          <w:b/>
          <w:bCs/>
        </w:rPr>
        <w:t xml:space="preserve"> is </w:t>
      </w:r>
      <w:r w:rsidRPr="00122464">
        <w:rPr>
          <w:rFonts w:eastAsiaTheme="minorEastAsia"/>
          <w:b/>
          <w:bCs/>
        </w:rPr>
        <w:t xml:space="preserve">maximum number of </w:t>
      </w:r>
      <w:r w:rsidRPr="00122464">
        <w:rPr>
          <w:rFonts w:eastAsiaTheme="minorEastAsia"/>
          <w:b/>
          <w:bCs/>
          <w:lang w:eastAsia="ja-JP"/>
        </w:rPr>
        <w:t>the non-scheduled PDSCH group</w:t>
      </w:r>
      <w:r w:rsidR="007E68AC">
        <w:rPr>
          <w:rFonts w:eastAsiaTheme="minorEastAsia"/>
          <w:b/>
          <w:bCs/>
          <w:lang w:eastAsia="ja-JP"/>
        </w:rPr>
        <w:t>.</w:t>
      </w:r>
    </w:p>
    <w:p w14:paraId="3E6774AE" w14:textId="41819FA2" w:rsidR="00D745FD" w:rsidRDefault="00D745FD" w:rsidP="00A77855">
      <w:pPr>
        <w:spacing w:after="0"/>
        <w:rPr>
          <w:rFonts w:eastAsia="SimSun"/>
        </w:rPr>
      </w:pPr>
    </w:p>
    <w:p w14:paraId="033386A1" w14:textId="15CB0AF6" w:rsidR="002F16ED" w:rsidRDefault="002F16ED" w:rsidP="00A77855">
      <w:pPr>
        <w:spacing w:after="0"/>
        <w:rPr>
          <w:rFonts w:eastAsia="SimSun"/>
          <w:lang w:eastAsia="zh-CN"/>
        </w:rPr>
      </w:pPr>
    </w:p>
    <w:p w14:paraId="29703505" w14:textId="77777777" w:rsidR="006C0265" w:rsidRDefault="006C0265" w:rsidP="00A77855">
      <w:pPr>
        <w:spacing w:after="0"/>
        <w:rPr>
          <w:rFonts w:eastAsia="SimSun"/>
          <w:lang w:eastAsia="zh-CN"/>
        </w:rPr>
      </w:pPr>
    </w:p>
    <w:p w14:paraId="6996A160" w14:textId="355DC63B" w:rsidR="00AF4B3C" w:rsidRPr="00FD2184" w:rsidRDefault="00AF4B3C" w:rsidP="00AF4B3C">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t>Conclusions</w:t>
      </w:r>
    </w:p>
    <w:p w14:paraId="1C44B67E" w14:textId="4E977A7F" w:rsidR="00D73FF5" w:rsidRPr="00FD2184" w:rsidRDefault="00D73FF5" w:rsidP="00D73FF5">
      <w:pPr>
        <w:spacing w:beforeLines="50" w:before="120" w:afterLines="50" w:after="120"/>
        <w:rPr>
          <w:lang w:eastAsia="ja-JP"/>
        </w:rPr>
      </w:pPr>
      <w:r w:rsidRPr="00FD2184">
        <w:rPr>
          <w:lang w:eastAsia="ja-JP"/>
        </w:rPr>
        <w:t xml:space="preserve">In this contribution, </w:t>
      </w:r>
      <w:r w:rsidR="007E68AC">
        <w:rPr>
          <w:lang w:eastAsia="ja-JP"/>
        </w:rPr>
        <w:t>w</w:t>
      </w:r>
      <w:r w:rsidR="0009076E" w:rsidRPr="00FD2184">
        <w:rPr>
          <w:lang w:eastAsia="ja-JP"/>
        </w:rPr>
        <w:t xml:space="preserve">e </w:t>
      </w:r>
      <w:r w:rsidRPr="00FD2184">
        <w:rPr>
          <w:lang w:eastAsia="ja-JP"/>
        </w:rPr>
        <w:t xml:space="preserve">made </w:t>
      </w:r>
      <w:r w:rsidR="003C75FE" w:rsidRPr="00FD2184">
        <w:rPr>
          <w:lang w:eastAsia="ja-JP"/>
        </w:rPr>
        <w:t xml:space="preserve">the </w:t>
      </w:r>
      <w:r w:rsidRPr="00FD2184">
        <w:rPr>
          <w:lang w:eastAsia="ja-JP"/>
        </w:rPr>
        <w:t>following proposals</w:t>
      </w:r>
      <w:r w:rsidR="00F4281D">
        <w:rPr>
          <w:lang w:eastAsia="ja-JP"/>
        </w:rPr>
        <w:t xml:space="preserve"> and observation</w:t>
      </w:r>
      <w:r w:rsidR="007F21CC">
        <w:rPr>
          <w:lang w:eastAsia="ja-JP"/>
        </w:rPr>
        <w:t>s</w:t>
      </w:r>
      <w:r w:rsidRPr="00FD2184">
        <w:rPr>
          <w:lang w:eastAsia="ja-JP"/>
        </w:rPr>
        <w:t>.</w:t>
      </w:r>
    </w:p>
    <w:p w14:paraId="15B2880D" w14:textId="7C668A9B" w:rsidR="00F4281D" w:rsidRDefault="00F4281D" w:rsidP="00F4281D">
      <w:pPr>
        <w:spacing w:after="0"/>
        <w:rPr>
          <w:b/>
          <w:bCs/>
          <w:lang w:eastAsia="ja-JP"/>
        </w:rPr>
      </w:pPr>
      <w:r w:rsidRPr="007F21CC">
        <w:rPr>
          <w:b/>
          <w:bCs/>
          <w:u w:val="single"/>
          <w:lang w:eastAsia="ja-JP"/>
        </w:rPr>
        <w:t>Proposals</w:t>
      </w:r>
      <w:r>
        <w:rPr>
          <w:b/>
          <w:bCs/>
          <w:lang w:eastAsia="ja-JP"/>
        </w:rPr>
        <w:t>:</w:t>
      </w:r>
    </w:p>
    <w:p w14:paraId="6F1AA41B" w14:textId="77777777" w:rsidR="00F4281D" w:rsidRDefault="00F4281D" w:rsidP="00F4281D">
      <w:pPr>
        <w:spacing w:after="0"/>
        <w:rPr>
          <w:b/>
          <w:bCs/>
          <w:lang w:eastAsia="ja-JP"/>
        </w:rPr>
      </w:pPr>
    </w:p>
    <w:p w14:paraId="1E2A6DAC" w14:textId="412DD0DD" w:rsidR="00F4281D" w:rsidRDefault="00F4281D" w:rsidP="00F4281D">
      <w:pPr>
        <w:spacing w:after="0"/>
        <w:rPr>
          <w:b/>
          <w:bCs/>
          <w:lang w:eastAsia="ja-JP"/>
        </w:rPr>
      </w:pPr>
      <w:r w:rsidRPr="00FD2184">
        <w:rPr>
          <w:b/>
          <w:bCs/>
          <w:lang w:eastAsia="ja-JP"/>
        </w:rPr>
        <w:t xml:space="preserve">Proposal 1: </w:t>
      </w:r>
      <w:r>
        <w:rPr>
          <w:rFonts w:hint="eastAsia"/>
          <w:b/>
          <w:bCs/>
          <w:lang w:eastAsia="ja-JP"/>
        </w:rPr>
        <w:t>T</w:t>
      </w:r>
      <w:r w:rsidRPr="00916DE1">
        <w:rPr>
          <w:b/>
          <w:bCs/>
          <w:lang w:eastAsia="ja-JP"/>
        </w:rPr>
        <w:t xml:space="preserve">he </w:t>
      </w:r>
      <w:r>
        <w:rPr>
          <w:b/>
          <w:bCs/>
          <w:lang w:eastAsia="ja-JP"/>
        </w:rPr>
        <w:t xml:space="preserve">specification supports 8 as the </w:t>
      </w:r>
      <w:r w:rsidRPr="00916DE1">
        <w:rPr>
          <w:b/>
          <w:bCs/>
          <w:lang w:eastAsia="ja-JP"/>
        </w:rPr>
        <w:t xml:space="preserve">maximum number of PDSCHs </w:t>
      </w:r>
      <w:r>
        <w:rPr>
          <w:b/>
          <w:bCs/>
          <w:lang w:eastAsia="ja-JP"/>
        </w:rPr>
        <w:t>and PUSCH respectively in any SCS in licensed/unlicensed band usage. The UE capability should be discussed later.</w:t>
      </w:r>
    </w:p>
    <w:p w14:paraId="2706DAB2" w14:textId="77777777" w:rsidR="00F4281D" w:rsidRDefault="00F4281D" w:rsidP="00F4281D">
      <w:pPr>
        <w:spacing w:after="0"/>
        <w:rPr>
          <w:b/>
          <w:bCs/>
          <w:lang w:eastAsia="ja-JP"/>
        </w:rPr>
      </w:pPr>
    </w:p>
    <w:p w14:paraId="0003B49A" w14:textId="77777777" w:rsidR="00F4281D" w:rsidRPr="00DA7D53" w:rsidRDefault="00F4281D" w:rsidP="00F4281D">
      <w:pPr>
        <w:spacing w:after="0" w:line="252" w:lineRule="auto"/>
        <w:rPr>
          <w:rFonts w:eastAsia="Times New Roman"/>
          <w:b/>
          <w:bCs/>
          <w:lang w:eastAsia="zh-CN"/>
        </w:rPr>
      </w:pPr>
      <w:r w:rsidRPr="00DA7D53">
        <w:rPr>
          <w:b/>
          <w:bCs/>
          <w:iCs/>
          <w:lang w:val="en-US" w:eastAsia="ko-KR"/>
        </w:rPr>
        <w:t xml:space="preserve">Proposal 2: </w:t>
      </w:r>
      <w:r w:rsidRPr="00DA7D53">
        <w:rPr>
          <w:rFonts w:eastAsia="Times New Roman" w:cs="Times"/>
          <w:b/>
          <w:bCs/>
          <w:lang w:eastAsia="zh-CN"/>
        </w:rPr>
        <w:t>For TDRA in a DCI that can schedule multiple PDSCHs (or PUSCHs),</w:t>
      </w:r>
    </w:p>
    <w:p w14:paraId="29343670" w14:textId="77777777" w:rsidR="00F4281D" w:rsidRPr="00DA7D53" w:rsidRDefault="00F4281D" w:rsidP="00F4281D">
      <w:pPr>
        <w:pStyle w:val="ListParagraph"/>
        <w:numPr>
          <w:ilvl w:val="0"/>
          <w:numId w:val="30"/>
        </w:numPr>
        <w:spacing w:after="0" w:line="252" w:lineRule="auto"/>
        <w:ind w:leftChars="0"/>
        <w:rPr>
          <w:rFonts w:eastAsia="Times New Roman"/>
          <w:b/>
          <w:bCs/>
          <w:lang w:eastAsia="zh-CN"/>
        </w:rPr>
      </w:pPr>
      <w:r w:rsidRPr="00DA7D53">
        <w:rPr>
          <w:rFonts w:eastAsia="Times New Roman"/>
          <w:b/>
          <w:bCs/>
        </w:rPr>
        <w:t>The maximum value of the gap between two consecutively scheduled PDSCHs or between two consecutively scheduled PUSCHs is 2 slots</w:t>
      </w:r>
    </w:p>
    <w:p w14:paraId="53192CE5" w14:textId="77777777" w:rsidR="00F4281D" w:rsidRDefault="00F4281D" w:rsidP="00F4281D">
      <w:pPr>
        <w:pStyle w:val="ListParagraph"/>
        <w:numPr>
          <w:ilvl w:val="0"/>
          <w:numId w:val="30"/>
        </w:numPr>
        <w:spacing w:after="0" w:line="252" w:lineRule="auto"/>
        <w:ind w:leftChars="0"/>
        <w:rPr>
          <w:rFonts w:eastAsia="Times New Roman"/>
          <w:b/>
          <w:bCs/>
          <w:lang w:eastAsia="zh-CN"/>
        </w:rPr>
      </w:pPr>
      <w:r w:rsidRPr="00DA7D53">
        <w:rPr>
          <w:rFonts w:eastAsia="Times New Roman"/>
          <w:b/>
          <w:bCs/>
        </w:rPr>
        <w:t>The maximum number of gaps is 2</w:t>
      </w:r>
    </w:p>
    <w:p w14:paraId="4BB34A6B" w14:textId="77777777" w:rsidR="00F4281D" w:rsidRDefault="00F4281D" w:rsidP="00F4281D">
      <w:pPr>
        <w:spacing w:after="0"/>
        <w:rPr>
          <w:rFonts w:eastAsiaTheme="minorEastAsia"/>
          <w:b/>
          <w:bCs/>
          <w:color w:val="000000"/>
          <w:lang w:eastAsia="ja-JP"/>
        </w:rPr>
      </w:pPr>
    </w:p>
    <w:p w14:paraId="6E9092AF" w14:textId="2962BB2C" w:rsidR="00F4281D" w:rsidRPr="005C77E2" w:rsidRDefault="00F4281D" w:rsidP="00F4281D">
      <w:pPr>
        <w:spacing w:after="0"/>
        <w:rPr>
          <w:rFonts w:eastAsia="Malgun Gothic"/>
          <w:b/>
          <w:bCs/>
          <w:lang w:val="en-US"/>
        </w:rPr>
      </w:pPr>
      <w:r w:rsidRPr="005C77E2">
        <w:rPr>
          <w:rFonts w:eastAsiaTheme="minorEastAsia"/>
          <w:b/>
          <w:bCs/>
          <w:color w:val="000000"/>
          <w:lang w:eastAsia="ja-JP"/>
        </w:rPr>
        <w:t xml:space="preserve">Proposal </w:t>
      </w:r>
      <w:r>
        <w:rPr>
          <w:rFonts w:eastAsiaTheme="minorEastAsia"/>
          <w:b/>
          <w:bCs/>
          <w:color w:val="000000"/>
          <w:lang w:eastAsia="ja-JP"/>
        </w:rPr>
        <w:t>3</w:t>
      </w:r>
      <w:r w:rsidRPr="005C77E2">
        <w:rPr>
          <w:rFonts w:eastAsiaTheme="minorEastAsia"/>
          <w:b/>
          <w:bCs/>
          <w:color w:val="000000"/>
          <w:lang w:eastAsia="ja-JP"/>
        </w:rPr>
        <w:t xml:space="preserve">: </w:t>
      </w:r>
      <w:r w:rsidRPr="005C77E2">
        <w:rPr>
          <w:rFonts w:eastAsia="Malgun Gothic"/>
          <w:b/>
          <w:bCs/>
          <w:lang w:val="en-US" w:eastAsia="ko-KR"/>
        </w:rPr>
        <w:t>For a DCI that can schedule multiple PDSCHs,</w:t>
      </w:r>
    </w:p>
    <w:p w14:paraId="3B582E33" w14:textId="77777777" w:rsidR="00F4281D" w:rsidRPr="005C77E2" w:rsidRDefault="00F4281D" w:rsidP="00F4281D">
      <w:pPr>
        <w:pStyle w:val="ListParagraph"/>
        <w:numPr>
          <w:ilvl w:val="0"/>
          <w:numId w:val="30"/>
        </w:numPr>
        <w:spacing w:after="0" w:line="252" w:lineRule="auto"/>
        <w:ind w:leftChars="0"/>
        <w:rPr>
          <w:rFonts w:eastAsia="Times New Roman"/>
          <w:b/>
          <w:bCs/>
        </w:rPr>
      </w:pPr>
      <w:r w:rsidRPr="005C77E2">
        <w:rPr>
          <w:rFonts w:eastAsia="Times New Roman"/>
          <w:b/>
          <w:bCs/>
        </w:rPr>
        <w:t>MCS for the 2nd TB: This field is present when only a single PDSCH is scheduled, but is absent when more than one PDSCHs are scheduled</w:t>
      </w:r>
    </w:p>
    <w:p w14:paraId="40F12049" w14:textId="77777777" w:rsidR="00F4281D" w:rsidRPr="005C77E2" w:rsidRDefault="00F4281D" w:rsidP="00F4281D">
      <w:pPr>
        <w:pStyle w:val="ListParagraph"/>
        <w:numPr>
          <w:ilvl w:val="0"/>
          <w:numId w:val="30"/>
        </w:numPr>
        <w:spacing w:after="0" w:line="252" w:lineRule="auto"/>
        <w:ind w:leftChars="0"/>
        <w:rPr>
          <w:rFonts w:eastAsia="Times New Roman"/>
          <w:b/>
          <w:bCs/>
        </w:rPr>
      </w:pPr>
      <w:r w:rsidRPr="005C77E2">
        <w:rPr>
          <w:rFonts w:eastAsia="Times New Roman"/>
          <w:b/>
          <w:bCs/>
        </w:rPr>
        <w:lastRenderedPageBreak/>
        <w:t>NDI for the 2nd TB: This field is present when only a single PDSCH is scheduled, but is absent when more than one PDSCHs are scheduled</w:t>
      </w:r>
    </w:p>
    <w:p w14:paraId="7D706E7A" w14:textId="77777777" w:rsidR="00F4281D" w:rsidRPr="005C77E2" w:rsidRDefault="00F4281D" w:rsidP="00F4281D">
      <w:pPr>
        <w:pStyle w:val="ListParagraph"/>
        <w:numPr>
          <w:ilvl w:val="0"/>
          <w:numId w:val="30"/>
        </w:numPr>
        <w:spacing w:after="0" w:line="252" w:lineRule="auto"/>
        <w:ind w:leftChars="0"/>
        <w:rPr>
          <w:rFonts w:eastAsia="Times New Roman"/>
          <w:b/>
          <w:bCs/>
        </w:rPr>
      </w:pPr>
      <w:r w:rsidRPr="005C77E2">
        <w:rPr>
          <w:rFonts w:eastAsia="Times New Roman"/>
          <w:b/>
          <w:bCs/>
        </w:rPr>
        <w:t>RV for the 2nd TB: This field is present with 2 bits when only a single PDSCH is scheduled, but is absent when more than one PDSCHs are scheduled</w:t>
      </w:r>
    </w:p>
    <w:p w14:paraId="5D4B35FB" w14:textId="77777777" w:rsidR="00F4281D" w:rsidRPr="005C77E2" w:rsidRDefault="00F4281D" w:rsidP="00F4281D">
      <w:pPr>
        <w:pStyle w:val="ListParagraph"/>
        <w:numPr>
          <w:ilvl w:val="0"/>
          <w:numId w:val="30"/>
        </w:numPr>
        <w:spacing w:after="0" w:line="252" w:lineRule="auto"/>
        <w:ind w:leftChars="0"/>
        <w:rPr>
          <w:rFonts w:eastAsia="Times New Roman"/>
          <w:b/>
          <w:bCs/>
        </w:rPr>
      </w:pPr>
      <w:r w:rsidRPr="005C77E2">
        <w:rPr>
          <w:rFonts w:eastAsia="Times New Roman"/>
          <w:b/>
          <w:bCs/>
        </w:rPr>
        <w:t xml:space="preserve">Note: In NR, support of the number of layers more than 4 is subject to UE capability </w:t>
      </w:r>
    </w:p>
    <w:p w14:paraId="70A823C8" w14:textId="383AD6FE" w:rsidR="00DC0CA8" w:rsidRDefault="00DC0CA8" w:rsidP="00FA2240">
      <w:pPr>
        <w:tabs>
          <w:tab w:val="left" w:pos="3590"/>
        </w:tabs>
        <w:spacing w:beforeLines="50" w:before="120" w:after="0"/>
        <w:rPr>
          <w:rFonts w:eastAsiaTheme="minorEastAsia"/>
          <w:lang w:eastAsia="ja-JP"/>
        </w:rPr>
      </w:pPr>
    </w:p>
    <w:p w14:paraId="00816753" w14:textId="77777777" w:rsidR="00F4281D" w:rsidRPr="00D706BA" w:rsidRDefault="00F4281D" w:rsidP="00F4281D">
      <w:pPr>
        <w:spacing w:after="0"/>
        <w:jc w:val="both"/>
        <w:rPr>
          <w:rFonts w:eastAsia="Times New Roman"/>
          <w:b/>
          <w:bCs/>
          <w:lang w:val="en-US" w:eastAsia="zh-CN"/>
        </w:rPr>
      </w:pPr>
      <w:r w:rsidRPr="00FD2184">
        <w:rPr>
          <w:rFonts w:eastAsiaTheme="minorEastAsia"/>
          <w:b/>
          <w:bCs/>
          <w:color w:val="000000"/>
          <w:lang w:eastAsia="ja-JP"/>
        </w:rPr>
        <w:t xml:space="preserve">Proposal </w:t>
      </w:r>
      <w:r>
        <w:rPr>
          <w:rFonts w:eastAsiaTheme="minorEastAsia"/>
          <w:b/>
          <w:bCs/>
          <w:color w:val="000000"/>
          <w:lang w:eastAsia="ja-JP"/>
        </w:rPr>
        <w:t>4</w:t>
      </w:r>
      <w:r w:rsidRPr="00FD2184">
        <w:rPr>
          <w:rFonts w:eastAsiaTheme="minorEastAsia"/>
          <w:b/>
          <w:bCs/>
          <w:color w:val="000000"/>
          <w:lang w:eastAsia="ja-JP"/>
        </w:rPr>
        <w:t xml:space="preserve">: </w:t>
      </w:r>
      <w:r w:rsidRPr="00D706BA">
        <w:rPr>
          <w:rFonts w:eastAsia="Times New Roman"/>
          <w:b/>
          <w:bCs/>
          <w:lang w:eastAsia="ko-KR"/>
        </w:rPr>
        <w:t xml:space="preserve">For SCSs of 480 kHz and 960 kHz, for </w:t>
      </w:r>
      <w:r w:rsidRPr="00D706BA">
        <w:rPr>
          <w:rFonts w:eastAsia="Times New Roman" w:cs="Times"/>
          <w:b/>
          <w:bCs/>
          <w:lang w:eastAsia="ko-KR"/>
        </w:rPr>
        <w:t>a DCI that can schedule multiple PUSCHs and is configured with the TDRA table containing at least one row with multiple SLIVs,</w:t>
      </w:r>
    </w:p>
    <w:p w14:paraId="7F657EAA" w14:textId="77777777" w:rsidR="00F4281D" w:rsidRPr="002F5281" w:rsidRDefault="00F4281D" w:rsidP="00F4281D">
      <w:pPr>
        <w:pStyle w:val="ListParagraph"/>
        <w:numPr>
          <w:ilvl w:val="0"/>
          <w:numId w:val="32"/>
        </w:numPr>
        <w:spacing w:after="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 field is not present when more than one PUSCHs are scheduled, but is present when a single PUSCH is scheduled, as in Rel-16.</w:t>
      </w:r>
    </w:p>
    <w:p w14:paraId="4456AC3C" w14:textId="73B943B4" w:rsidR="00F4281D" w:rsidRDefault="00F4281D" w:rsidP="00FA2240">
      <w:pPr>
        <w:tabs>
          <w:tab w:val="left" w:pos="3590"/>
        </w:tabs>
        <w:spacing w:beforeLines="50" w:before="120" w:after="0"/>
        <w:rPr>
          <w:rFonts w:eastAsiaTheme="minorEastAsia"/>
          <w:lang w:eastAsia="ja-JP"/>
        </w:rPr>
      </w:pPr>
    </w:p>
    <w:p w14:paraId="65F28A4D" w14:textId="77777777" w:rsidR="00F4281D" w:rsidRPr="00D706BA" w:rsidRDefault="00F4281D" w:rsidP="00F4281D">
      <w:pPr>
        <w:spacing w:after="0"/>
        <w:jc w:val="both"/>
        <w:rPr>
          <w:rFonts w:eastAsia="Times New Roman"/>
          <w:b/>
          <w:bCs/>
          <w:lang w:val="en-US" w:eastAsia="zh-CN"/>
        </w:rPr>
      </w:pPr>
      <w:r>
        <w:rPr>
          <w:b/>
          <w:bCs/>
          <w:color w:val="000000"/>
          <w:lang w:eastAsia="ja-JP"/>
        </w:rPr>
        <w:t xml:space="preserve">Proposal 5: </w:t>
      </w:r>
      <w:r w:rsidRPr="00D706BA">
        <w:rPr>
          <w:rFonts w:eastAsia="Times New Roman"/>
          <w:b/>
          <w:bCs/>
          <w:lang w:eastAsia="ko-KR"/>
        </w:rPr>
        <w:t xml:space="preserve">For SCSs of </w:t>
      </w:r>
      <w:r>
        <w:rPr>
          <w:rFonts w:eastAsia="Times New Roman"/>
          <w:b/>
          <w:bCs/>
          <w:lang w:eastAsia="ko-KR"/>
        </w:rPr>
        <w:t xml:space="preserve">120 kHz, </w:t>
      </w:r>
      <w:r w:rsidRPr="00D706BA">
        <w:rPr>
          <w:rFonts w:eastAsia="Times New Roman"/>
          <w:b/>
          <w:bCs/>
          <w:lang w:eastAsia="ko-KR"/>
        </w:rPr>
        <w:t xml:space="preserve">480 kHz, and 960 kHz, for </w:t>
      </w:r>
      <w:r w:rsidRPr="00D706BA">
        <w:rPr>
          <w:rFonts w:eastAsia="Times New Roman" w:cs="Times"/>
          <w:b/>
          <w:bCs/>
          <w:lang w:eastAsia="ko-KR"/>
        </w:rPr>
        <w:t>a DCI that can schedule multiple P</w:t>
      </w:r>
      <w:r>
        <w:rPr>
          <w:rFonts w:eastAsia="Times New Roman" w:cs="Times"/>
          <w:b/>
          <w:bCs/>
          <w:lang w:eastAsia="ko-KR"/>
        </w:rPr>
        <w:t>D</w:t>
      </w:r>
      <w:r w:rsidRPr="00D706BA">
        <w:rPr>
          <w:rFonts w:eastAsia="Times New Roman" w:cs="Times"/>
          <w:b/>
          <w:bCs/>
          <w:lang w:eastAsia="ko-KR"/>
        </w:rPr>
        <w:t>SCHs and is configured with the TDRA table containing at least one row with multiple SLIVs,</w:t>
      </w:r>
    </w:p>
    <w:p w14:paraId="24B09B8B" w14:textId="77777777" w:rsidR="00F4281D" w:rsidRPr="002F5281" w:rsidRDefault="00F4281D" w:rsidP="00F4281D">
      <w:pPr>
        <w:pStyle w:val="ListParagraph"/>
        <w:numPr>
          <w:ilvl w:val="0"/>
          <w:numId w:val="32"/>
        </w:numPr>
        <w:spacing w:after="0"/>
        <w:ind w:leftChars="0"/>
        <w:rPr>
          <w:b/>
          <w:bCs/>
          <w:color w:val="000000"/>
          <w:lang w:eastAsia="ja-JP"/>
        </w:rPr>
      </w:pPr>
      <w:r w:rsidRPr="00D706BA">
        <w:rPr>
          <w:rFonts w:eastAsia="Times New Roman" w:cs="Times"/>
          <w:b/>
          <w:bCs/>
          <w:lang w:eastAsia="zh-CN"/>
        </w:rPr>
        <w:t xml:space="preserve">If </w:t>
      </w:r>
      <w:r w:rsidRPr="00D706BA">
        <w:rPr>
          <w:rFonts w:eastAsia="Times New Roman"/>
          <w:b/>
          <w:bCs/>
          <w:lang w:eastAsia="ko-KR"/>
        </w:rPr>
        <w:t xml:space="preserve">CBG-based (re)transmission is configured, </w:t>
      </w:r>
      <w:r w:rsidRPr="00D706BA">
        <w:rPr>
          <w:rFonts w:eastAsia="Times New Roman" w:cs="Times"/>
          <w:b/>
          <w:bCs/>
          <w:lang w:eastAsia="zh-CN"/>
        </w:rPr>
        <w:t>CBGTI</w:t>
      </w:r>
      <w:r>
        <w:rPr>
          <w:rFonts w:eastAsia="Times New Roman" w:cs="Times"/>
          <w:b/>
          <w:bCs/>
          <w:lang w:eastAsia="zh-CN"/>
        </w:rPr>
        <w:t>/CBGFI</w:t>
      </w:r>
      <w:r w:rsidRPr="00D706BA">
        <w:rPr>
          <w:rFonts w:eastAsia="Times New Roman" w:cs="Times"/>
          <w:b/>
          <w:bCs/>
          <w:lang w:eastAsia="zh-CN"/>
        </w:rPr>
        <w:t xml:space="preserve"> field</w:t>
      </w:r>
      <w:r>
        <w:rPr>
          <w:rFonts w:eastAsia="Times New Roman" w:cs="Times"/>
          <w:b/>
          <w:bCs/>
          <w:lang w:eastAsia="zh-CN"/>
        </w:rPr>
        <w:t>s</w:t>
      </w:r>
      <w:r w:rsidRPr="00D706BA">
        <w:rPr>
          <w:rFonts w:eastAsia="Times New Roman" w:cs="Times"/>
          <w:b/>
          <w:bCs/>
          <w:lang w:eastAsia="zh-CN"/>
        </w:rPr>
        <w:t xml:space="preserve"> </w:t>
      </w:r>
      <w:r>
        <w:rPr>
          <w:rFonts w:eastAsia="Times New Roman" w:cs="Times"/>
          <w:b/>
          <w:bCs/>
          <w:lang w:eastAsia="zh-CN"/>
        </w:rPr>
        <w:t>are</w:t>
      </w:r>
      <w:r w:rsidRPr="00D706BA">
        <w:rPr>
          <w:rFonts w:eastAsia="Times New Roman" w:cs="Times"/>
          <w:b/>
          <w:bCs/>
          <w:lang w:eastAsia="zh-CN"/>
        </w:rPr>
        <w:t xml:space="preserve"> not present when more than one P</w:t>
      </w:r>
      <w:r>
        <w:rPr>
          <w:rFonts w:eastAsia="Times New Roman" w:cs="Times"/>
          <w:b/>
          <w:bCs/>
          <w:lang w:eastAsia="zh-CN"/>
        </w:rPr>
        <w:t>D</w:t>
      </w:r>
      <w:r w:rsidRPr="00D706BA">
        <w:rPr>
          <w:rFonts w:eastAsia="Times New Roman" w:cs="Times"/>
          <w:b/>
          <w:bCs/>
          <w:lang w:eastAsia="zh-CN"/>
        </w:rPr>
        <w:t xml:space="preserve">SCHs are scheduled, but </w:t>
      </w:r>
      <w:r>
        <w:rPr>
          <w:rFonts w:eastAsia="Times New Roman" w:cs="Times"/>
          <w:b/>
          <w:bCs/>
          <w:lang w:eastAsia="zh-CN"/>
        </w:rPr>
        <w:t xml:space="preserve">are </w:t>
      </w:r>
      <w:r w:rsidRPr="00D706BA">
        <w:rPr>
          <w:rFonts w:eastAsia="Times New Roman" w:cs="Times"/>
          <w:b/>
          <w:bCs/>
          <w:lang w:eastAsia="zh-CN"/>
        </w:rPr>
        <w:t>present when a single PUSCH is scheduled, as in Rel-16.</w:t>
      </w:r>
    </w:p>
    <w:p w14:paraId="25675730" w14:textId="264BE8BB" w:rsidR="00F4281D" w:rsidRDefault="00F4281D" w:rsidP="00FA2240">
      <w:pPr>
        <w:tabs>
          <w:tab w:val="left" w:pos="3590"/>
        </w:tabs>
        <w:spacing w:beforeLines="50" w:before="120" w:after="0"/>
        <w:rPr>
          <w:rFonts w:eastAsiaTheme="minorEastAsia"/>
          <w:lang w:eastAsia="ja-JP"/>
        </w:rPr>
      </w:pPr>
    </w:p>
    <w:p w14:paraId="3E7C3685" w14:textId="4F7B65D6" w:rsidR="00F4281D" w:rsidRDefault="00F4281D" w:rsidP="00F4281D">
      <w:pPr>
        <w:spacing w:after="0"/>
        <w:rPr>
          <w:b/>
          <w:bCs/>
          <w:color w:val="000000"/>
          <w:lang w:eastAsia="ja-JP"/>
        </w:rPr>
      </w:pPr>
      <w:r w:rsidRPr="00FD2184">
        <w:rPr>
          <w:b/>
          <w:bCs/>
          <w:color w:val="000000"/>
          <w:lang w:eastAsia="ja-JP"/>
        </w:rPr>
        <w:t xml:space="preserve">Proposal </w:t>
      </w:r>
      <w:r>
        <w:rPr>
          <w:b/>
          <w:bCs/>
          <w:color w:val="000000"/>
          <w:lang w:eastAsia="ja-JP"/>
        </w:rPr>
        <w:t>6</w:t>
      </w:r>
      <w:r w:rsidRPr="00FD2184">
        <w:rPr>
          <w:b/>
          <w:bCs/>
          <w:color w:val="000000"/>
          <w:lang w:eastAsia="ja-JP"/>
        </w:rPr>
        <w:t>: No need to have the optimization of FDRA size.</w:t>
      </w:r>
    </w:p>
    <w:p w14:paraId="4BFEAABE" w14:textId="77777777" w:rsidR="00F4281D" w:rsidRPr="00FD2184" w:rsidRDefault="00F4281D" w:rsidP="00F4281D">
      <w:pPr>
        <w:spacing w:after="0"/>
        <w:rPr>
          <w:b/>
          <w:bCs/>
          <w:color w:val="000000"/>
          <w:lang w:eastAsia="ja-JP"/>
        </w:rPr>
      </w:pPr>
    </w:p>
    <w:p w14:paraId="4398943B" w14:textId="77777777" w:rsidR="00F4281D" w:rsidRDefault="00F4281D" w:rsidP="00F4281D">
      <w:pPr>
        <w:spacing w:after="0"/>
        <w:rPr>
          <w:b/>
          <w:bCs/>
          <w:color w:val="000000"/>
          <w:lang w:eastAsia="ja-JP"/>
        </w:rPr>
      </w:pPr>
      <w:r w:rsidRPr="00A54D3F">
        <w:rPr>
          <w:b/>
          <w:bCs/>
          <w:color w:val="000000"/>
          <w:lang w:eastAsia="ja-JP"/>
        </w:rPr>
        <w:t xml:space="preserve">Proposal </w:t>
      </w:r>
      <w:r>
        <w:rPr>
          <w:b/>
          <w:bCs/>
          <w:color w:val="000000"/>
          <w:lang w:eastAsia="ja-JP"/>
        </w:rPr>
        <w:t>7</w:t>
      </w:r>
      <w:r w:rsidRPr="00A54D3F">
        <w:rPr>
          <w:b/>
          <w:bCs/>
          <w:color w:val="000000"/>
          <w:lang w:eastAsia="ja-JP"/>
        </w:rPr>
        <w:t>: Not</w:t>
      </w:r>
      <w:r>
        <w:rPr>
          <w:b/>
          <w:bCs/>
          <w:color w:val="000000"/>
          <w:lang w:eastAsia="ja-JP"/>
        </w:rPr>
        <w:t xml:space="preserve"> to</w:t>
      </w:r>
      <w:r w:rsidRPr="00A54D3F">
        <w:rPr>
          <w:b/>
          <w:bCs/>
          <w:color w:val="000000"/>
          <w:lang w:eastAsia="ja-JP"/>
        </w:rPr>
        <w:t xml:space="preserve"> support HARQ-ACK information corresponding to different PDSCHs scheduled by the DCI can be carried by different PUCCH(s) in Rel. 17.</w:t>
      </w:r>
    </w:p>
    <w:p w14:paraId="492C217A" w14:textId="3E44616F" w:rsidR="00F4281D" w:rsidRDefault="00F4281D" w:rsidP="00FA2240">
      <w:pPr>
        <w:tabs>
          <w:tab w:val="left" w:pos="3590"/>
        </w:tabs>
        <w:spacing w:beforeLines="50" w:before="120" w:after="0"/>
        <w:rPr>
          <w:rFonts w:eastAsiaTheme="minorEastAsia"/>
          <w:lang w:eastAsia="ja-JP"/>
        </w:rPr>
      </w:pPr>
    </w:p>
    <w:p w14:paraId="7A738364" w14:textId="77777777" w:rsidR="00F4281D" w:rsidRPr="00FD2184" w:rsidRDefault="00F4281D" w:rsidP="00F4281D">
      <w:pPr>
        <w:spacing w:after="0"/>
        <w:rPr>
          <w:b/>
          <w:bCs/>
          <w:iCs/>
          <w:snapToGrid w:val="0"/>
        </w:rPr>
      </w:pPr>
      <w:r w:rsidRPr="00FD2184">
        <w:rPr>
          <w:rFonts w:eastAsia="Malgun Gothic"/>
          <w:b/>
          <w:bCs/>
          <w:lang w:val="en-US"/>
        </w:rPr>
        <w:t xml:space="preserve">Proposal </w:t>
      </w:r>
      <w:r>
        <w:rPr>
          <w:rFonts w:eastAsia="Malgun Gothic"/>
          <w:b/>
          <w:bCs/>
          <w:lang w:val="en-US"/>
        </w:rPr>
        <w:t>8</w:t>
      </w:r>
      <w:r w:rsidRPr="00FD2184">
        <w:rPr>
          <w:rFonts w:eastAsia="Malgun Gothic"/>
          <w:b/>
          <w:bCs/>
          <w:lang w:val="en-US"/>
        </w:rPr>
        <w:t xml:space="preserve">: </w:t>
      </w:r>
      <w:r w:rsidRPr="00FD2184">
        <w:rPr>
          <w:b/>
          <w:bCs/>
          <w:lang w:val="en-US"/>
        </w:rPr>
        <w:t xml:space="preserve">For generating </w:t>
      </w:r>
      <w:r w:rsidRPr="00FD2184">
        <w:rPr>
          <w:rFonts w:eastAsia="Malgun Gothic"/>
          <w:b/>
          <w:bCs/>
          <w:lang w:val="en-US"/>
        </w:rPr>
        <w:t xml:space="preserve">type-2 HARQ-ACK codebook corresponding to DCI that can schedule multiple PDSCHs, </w:t>
      </w:r>
      <w:r w:rsidRPr="00FD2184">
        <w:rPr>
          <w:b/>
          <w:bCs/>
          <w:iCs/>
          <w:snapToGrid w:val="0"/>
        </w:rPr>
        <w:t>C-DAI/T-DAI is counted per PDSCH</w:t>
      </w:r>
      <w:r>
        <w:rPr>
          <w:b/>
          <w:bCs/>
          <w:iCs/>
          <w:snapToGrid w:val="0"/>
        </w:rPr>
        <w:t>, i.e., Alt. 2</w:t>
      </w:r>
      <w:r w:rsidRPr="00FD2184">
        <w:rPr>
          <w:b/>
          <w:bCs/>
          <w:iCs/>
          <w:snapToGrid w:val="0"/>
        </w:rPr>
        <w:t>.</w:t>
      </w:r>
    </w:p>
    <w:p w14:paraId="605AC659" w14:textId="3C848392" w:rsidR="00F4281D" w:rsidRDefault="00F4281D" w:rsidP="00FA2240">
      <w:pPr>
        <w:tabs>
          <w:tab w:val="left" w:pos="3590"/>
        </w:tabs>
        <w:spacing w:beforeLines="50" w:before="120" w:after="0"/>
        <w:rPr>
          <w:rFonts w:eastAsiaTheme="minorEastAsia"/>
          <w:lang w:eastAsia="ja-JP"/>
        </w:rPr>
      </w:pPr>
    </w:p>
    <w:p w14:paraId="1C86FE00" w14:textId="77777777" w:rsidR="00F4281D" w:rsidRPr="00122464" w:rsidRDefault="00F4281D" w:rsidP="00F4281D">
      <w:pPr>
        <w:spacing w:after="0"/>
        <w:jc w:val="both"/>
        <w:rPr>
          <w:rFonts w:eastAsia="Times New Roman"/>
          <w:b/>
          <w:bCs/>
          <w:lang w:eastAsia="zh-CN"/>
        </w:rPr>
      </w:pPr>
      <w:r w:rsidRPr="00122464">
        <w:rPr>
          <w:rFonts w:eastAsia="SimSun"/>
          <w:b/>
          <w:bCs/>
        </w:rPr>
        <w:t xml:space="preserve">Proposal </w:t>
      </w:r>
      <w:r>
        <w:rPr>
          <w:rFonts w:eastAsia="SimSun"/>
          <w:b/>
          <w:bCs/>
        </w:rPr>
        <w:t>9</w:t>
      </w:r>
      <w:r w:rsidRPr="00122464">
        <w:rPr>
          <w:rFonts w:eastAsia="SimSun"/>
          <w:b/>
          <w:bCs/>
        </w:rPr>
        <w:t xml:space="preserve">: For </w:t>
      </w:r>
      <w:r w:rsidRPr="00122464">
        <w:rPr>
          <w:b/>
          <w:bCs/>
          <w:iCs/>
          <w:snapToGrid w:val="0"/>
        </w:rPr>
        <w:t xml:space="preserve">C-DAI/T-DAI is counted per PDSCH in Alt. 2, </w:t>
      </w:r>
      <w:r w:rsidRPr="00122464">
        <w:rPr>
          <w:rFonts w:eastAsia="Times New Roman" w:cs="Times"/>
          <w:b/>
          <w:bCs/>
          <w:snapToGrid w:val="0"/>
          <w:lang w:eastAsia="ko-KR"/>
        </w:rPr>
        <w:t xml:space="preserve">the number of bits for </w:t>
      </w:r>
      <w:r w:rsidRPr="00122464">
        <w:rPr>
          <w:rFonts w:eastAsia="Times New Roman" w:cs="Times"/>
          <w:b/>
          <w:bCs/>
          <w:snapToGrid w:val="0"/>
          <w:lang w:eastAsia="zh-CN"/>
        </w:rPr>
        <w:t>each of counter DAI and total DAI in non-fallback DCI is extended (if needed) at least based on</w:t>
      </w:r>
      <w:r w:rsidRPr="00122464">
        <w:rPr>
          <w:rFonts w:eastAsia="Times New Roman"/>
          <w:b/>
          <w:bCs/>
          <w:lang w:eastAsia="zh-CN"/>
        </w:rPr>
        <w:t xml:space="preserve"> </w:t>
      </w:r>
    </w:p>
    <w:p w14:paraId="01CAFDAD" w14:textId="77777777" w:rsidR="00F4281D" w:rsidRPr="00122464" w:rsidRDefault="00F4281D" w:rsidP="00F4281D">
      <w:pPr>
        <w:numPr>
          <w:ilvl w:val="1"/>
          <w:numId w:val="9"/>
        </w:numPr>
        <w:spacing w:after="0"/>
        <w:jc w:val="both"/>
        <w:rPr>
          <w:rFonts w:eastAsia="Times New Roman"/>
          <w:b/>
          <w:bCs/>
          <w:lang w:val="en-US" w:eastAsia="zh-CN"/>
        </w:rPr>
      </w:pPr>
      <w:r w:rsidRPr="00122464">
        <w:rPr>
          <w:rFonts w:eastAsia="Times New Roman"/>
          <w:b/>
          <w:bCs/>
          <w:lang w:eastAsia="ko-KR"/>
        </w:rPr>
        <w:t>The number of SLIVs associated with the row indexes in TDRA table,</w:t>
      </w:r>
      <w:r w:rsidRPr="00122464">
        <w:rPr>
          <w:rFonts w:eastAsia="Times New Roman"/>
          <w:b/>
          <w:bCs/>
          <w:lang w:eastAsia="zh-CN"/>
        </w:rPr>
        <w:t xml:space="preserve"> and </w:t>
      </w:r>
    </w:p>
    <w:p w14:paraId="637287C0" w14:textId="77777777" w:rsidR="00F4281D" w:rsidRPr="00122464" w:rsidRDefault="00F4281D" w:rsidP="00F4281D">
      <w:pPr>
        <w:numPr>
          <w:ilvl w:val="1"/>
          <w:numId w:val="9"/>
        </w:numPr>
        <w:spacing w:after="0"/>
        <w:jc w:val="both"/>
        <w:rPr>
          <w:rFonts w:eastAsia="Times New Roman"/>
          <w:b/>
          <w:bCs/>
          <w:lang w:val="en-US" w:eastAsia="zh-CN"/>
        </w:rPr>
      </w:pPr>
      <m:oMath>
        <m:r>
          <m:rPr>
            <m:sty m:val="bi"/>
          </m:rPr>
          <w:rPr>
            <w:rFonts w:ascii="Cambria Math" w:hAnsi="Cambria Math"/>
            <w:color w:val="000000"/>
          </w:rPr>
          <m:t>(</m:t>
        </m:r>
        <m:r>
          <m:rPr>
            <m:sty m:val="b"/>
          </m:rPr>
          <w:rPr>
            <w:rFonts w:ascii="Cambria Math" w:hAnsi="Cambria Math"/>
          </w:rPr>
          <m:t>2+</m:t>
        </m:r>
        <m:func>
          <m:funcPr>
            <m:ctrlPr>
              <w:rPr>
                <w:rFonts w:ascii="Cambria Math" w:hAnsi="Cambria Math"/>
                <w:b/>
                <w:bCs/>
              </w:rPr>
            </m:ctrlPr>
          </m:funcPr>
          <m:fName>
            <m:sSub>
              <m:sSubPr>
                <m:ctrlPr>
                  <w:rPr>
                    <w:rFonts w:ascii="Cambria Math" w:hAnsi="Cambria Math"/>
                    <w:b/>
                    <w:bCs/>
                  </w:rPr>
                </m:ctrlPr>
              </m:sSubPr>
              <m:e>
                <m:r>
                  <m:rPr>
                    <m:sty m:val="b"/>
                  </m:rPr>
                  <w:rPr>
                    <w:rFonts w:ascii="Cambria Math" w:hAnsi="Cambria Math"/>
                  </w:rPr>
                  <m:t>log</m:t>
                </m:r>
              </m:e>
              <m:sub>
                <m:r>
                  <m:rPr>
                    <m:sty m:val="b"/>
                  </m:rPr>
                  <w:rPr>
                    <w:rFonts w:ascii="Cambria Math" w:hAnsi="Cambria Math"/>
                  </w:rPr>
                  <m:t>2</m:t>
                </m:r>
              </m:sub>
            </m:sSub>
          </m:fName>
          <m:e>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e>
        </m:func>
      </m:oMath>
      <w:r w:rsidRPr="00122464">
        <w:rPr>
          <w:rFonts w:ascii="Times-Roman" w:hAnsi="Times-Roman"/>
          <w:b/>
          <w:bCs/>
        </w:rPr>
        <w:t xml:space="preserve">) bits, where </w:t>
      </w:r>
      <m:oMath>
        <m:sSub>
          <m:sSubPr>
            <m:ctrlPr>
              <w:rPr>
                <w:rFonts w:ascii="Cambria Math" w:hAnsi="Cambria Math"/>
                <w:b/>
                <w:bCs/>
              </w:rPr>
            </m:ctrlPr>
          </m:sSubPr>
          <m:e>
            <m:r>
              <m:rPr>
                <m:sty m:val="bi"/>
              </m:rPr>
              <w:rPr>
                <w:rFonts w:ascii="Cambria Math" w:hAnsi="Cambria Math"/>
              </w:rPr>
              <m:t>N</m:t>
            </m:r>
            <m:ctrlPr>
              <w:rPr>
                <w:rFonts w:ascii="Cambria Math" w:eastAsia="Cambria Math" w:hAnsi="Cambria Math"/>
                <w:b/>
                <w:bCs/>
              </w:rPr>
            </m:ctrlPr>
          </m:e>
          <m:sub>
            <m:r>
              <m:rPr>
                <m:sty m:val="b"/>
              </m:rPr>
              <w:rPr>
                <w:rFonts w:ascii="Cambria Math" w:hAnsi="Cambria Math"/>
              </w:rPr>
              <m:t>Max</m:t>
            </m:r>
          </m:sub>
        </m:sSub>
      </m:oMath>
      <w:r w:rsidRPr="00122464">
        <w:rPr>
          <w:rFonts w:ascii="Times-Roman" w:hAnsi="Times-Roman"/>
          <w:b/>
          <w:bCs/>
        </w:rPr>
        <w:t xml:space="preserve"> is </w:t>
      </w:r>
      <w:r w:rsidRPr="00122464">
        <w:rPr>
          <w:rFonts w:eastAsiaTheme="minorEastAsia"/>
          <w:b/>
          <w:bCs/>
        </w:rPr>
        <w:t xml:space="preserve">maximum number of </w:t>
      </w:r>
      <w:r w:rsidRPr="00122464">
        <w:rPr>
          <w:rFonts w:eastAsiaTheme="minorEastAsia"/>
          <w:b/>
          <w:bCs/>
          <w:lang w:eastAsia="ja-JP"/>
        </w:rPr>
        <w:t>the non-scheduled PDSCH group</w:t>
      </w:r>
      <w:r>
        <w:rPr>
          <w:rFonts w:eastAsiaTheme="minorEastAsia"/>
          <w:b/>
          <w:bCs/>
          <w:lang w:eastAsia="ja-JP"/>
        </w:rPr>
        <w:t>.</w:t>
      </w:r>
    </w:p>
    <w:p w14:paraId="42B855C6" w14:textId="3BCEA98B" w:rsidR="00F4281D" w:rsidRDefault="00F4281D" w:rsidP="00FA2240">
      <w:pPr>
        <w:tabs>
          <w:tab w:val="left" w:pos="3590"/>
        </w:tabs>
        <w:spacing w:beforeLines="50" w:before="120" w:after="0"/>
        <w:rPr>
          <w:rFonts w:eastAsiaTheme="minorEastAsia"/>
          <w:lang w:eastAsia="ja-JP"/>
        </w:rPr>
      </w:pPr>
    </w:p>
    <w:p w14:paraId="024B0D58" w14:textId="56C43B8F" w:rsidR="00F4281D" w:rsidRPr="00F4281D" w:rsidRDefault="00F4281D" w:rsidP="00FA2240">
      <w:pPr>
        <w:tabs>
          <w:tab w:val="left" w:pos="3590"/>
        </w:tabs>
        <w:spacing w:beforeLines="50" w:before="120" w:after="0"/>
        <w:rPr>
          <w:rFonts w:eastAsiaTheme="minorEastAsia"/>
          <w:b/>
          <w:bCs/>
          <w:lang w:eastAsia="ja-JP"/>
        </w:rPr>
      </w:pPr>
      <w:r w:rsidRPr="007F21CC">
        <w:rPr>
          <w:rFonts w:eastAsiaTheme="minorEastAsia"/>
          <w:b/>
          <w:bCs/>
          <w:u w:val="single"/>
          <w:lang w:eastAsia="ja-JP"/>
        </w:rPr>
        <w:t>Observations</w:t>
      </w:r>
      <w:r w:rsidRPr="00F4281D">
        <w:rPr>
          <w:rFonts w:eastAsiaTheme="minorEastAsia"/>
          <w:b/>
          <w:bCs/>
          <w:lang w:eastAsia="ja-JP"/>
        </w:rPr>
        <w:t>:</w:t>
      </w:r>
    </w:p>
    <w:p w14:paraId="2FAA5D76" w14:textId="77777777" w:rsidR="00062482" w:rsidRDefault="00062482" w:rsidP="00F4281D">
      <w:pPr>
        <w:spacing w:after="0"/>
        <w:rPr>
          <w:rFonts w:eastAsiaTheme="minorEastAsia"/>
          <w:lang w:eastAsia="ja-JP"/>
        </w:rPr>
      </w:pPr>
    </w:p>
    <w:p w14:paraId="6AA43FFD" w14:textId="7EB663AD" w:rsidR="00F4281D" w:rsidRPr="00A54D3F" w:rsidRDefault="00F4281D" w:rsidP="00F4281D">
      <w:pPr>
        <w:spacing w:after="0"/>
        <w:rPr>
          <w:b/>
          <w:bCs/>
          <w:color w:val="000000"/>
          <w:lang w:eastAsia="ja-JP"/>
        </w:rPr>
      </w:pPr>
      <w:r>
        <w:rPr>
          <w:b/>
          <w:bCs/>
          <w:color w:val="000000"/>
          <w:lang w:eastAsia="ja-JP"/>
        </w:rPr>
        <w:t>Observation</w:t>
      </w:r>
      <w:r w:rsidR="00A77E89">
        <w:rPr>
          <w:b/>
          <w:bCs/>
          <w:color w:val="000000"/>
          <w:lang w:eastAsia="ja-JP"/>
        </w:rPr>
        <w:t xml:space="preserve"> 1</w:t>
      </w:r>
      <w:r>
        <w:rPr>
          <w:b/>
          <w:bCs/>
          <w:color w:val="000000"/>
          <w:lang w:eastAsia="ja-JP"/>
        </w:rPr>
        <w:t>: D</w:t>
      </w:r>
      <w:r w:rsidRPr="00E62E7E">
        <w:rPr>
          <w:b/>
          <w:bCs/>
          <w:color w:val="000000"/>
          <w:lang w:eastAsia="ja-JP"/>
        </w:rPr>
        <w:t xml:space="preserve">ifferent PUCCHs </w:t>
      </w:r>
      <w:r>
        <w:rPr>
          <w:b/>
          <w:bCs/>
          <w:color w:val="000000"/>
          <w:lang w:eastAsia="ja-JP"/>
        </w:rPr>
        <w:t xml:space="preserve">for multi-PDSCH scheduling from a span can be achieved by multiple DCIs using the </w:t>
      </w:r>
      <w:r w:rsidRPr="00670821">
        <w:rPr>
          <w:b/>
          <w:bCs/>
          <w:color w:val="000000"/>
          <w:lang w:eastAsia="ja-JP"/>
        </w:rPr>
        <w:t xml:space="preserve">functionality of FG3-5b </w:t>
      </w:r>
      <w:r>
        <w:rPr>
          <w:b/>
          <w:bCs/>
          <w:color w:val="000000"/>
          <w:lang w:eastAsia="ja-JP"/>
        </w:rPr>
        <w:t xml:space="preserve">specified </w:t>
      </w:r>
      <w:r w:rsidRPr="00670821">
        <w:rPr>
          <w:b/>
          <w:bCs/>
          <w:color w:val="000000"/>
          <w:lang w:eastAsia="ja-JP"/>
        </w:rPr>
        <w:t xml:space="preserve">in </w:t>
      </w:r>
      <w:r w:rsidR="003C1971" w:rsidRPr="00670821">
        <w:rPr>
          <w:b/>
          <w:bCs/>
          <w:color w:val="000000"/>
          <w:lang w:eastAsia="ja-JP"/>
        </w:rPr>
        <w:t>T</w:t>
      </w:r>
      <w:r w:rsidR="003C1971">
        <w:rPr>
          <w:b/>
          <w:bCs/>
          <w:color w:val="000000"/>
          <w:lang w:eastAsia="ja-JP"/>
        </w:rPr>
        <w:t>R</w:t>
      </w:r>
      <w:r w:rsidR="003C1971" w:rsidRPr="00670821">
        <w:rPr>
          <w:b/>
          <w:bCs/>
          <w:color w:val="000000"/>
          <w:lang w:eastAsia="ja-JP"/>
        </w:rPr>
        <w:t xml:space="preserve"> </w:t>
      </w:r>
      <w:r w:rsidRPr="00670821">
        <w:rPr>
          <w:b/>
          <w:bCs/>
          <w:color w:val="000000"/>
          <w:lang w:eastAsia="ja-JP"/>
        </w:rPr>
        <w:t>38.822</w:t>
      </w:r>
      <w:r>
        <w:rPr>
          <w:b/>
          <w:bCs/>
          <w:color w:val="000000"/>
          <w:lang w:eastAsia="ja-JP"/>
        </w:rPr>
        <w:t xml:space="preserve">. </w:t>
      </w:r>
    </w:p>
    <w:p w14:paraId="56111815" w14:textId="77777777" w:rsidR="00F4281D" w:rsidRPr="00FD2184" w:rsidRDefault="00F4281D" w:rsidP="00FA2240">
      <w:pPr>
        <w:tabs>
          <w:tab w:val="left" w:pos="3590"/>
        </w:tabs>
        <w:spacing w:beforeLines="50" w:before="120" w:after="0"/>
        <w:rPr>
          <w:rFonts w:eastAsiaTheme="minorEastAsia"/>
          <w:lang w:eastAsia="ja-JP"/>
        </w:rPr>
      </w:pPr>
    </w:p>
    <w:p w14:paraId="5070D57F" w14:textId="77777777" w:rsidR="00BF621E" w:rsidRPr="00FD2184" w:rsidRDefault="00BF621E" w:rsidP="00BF621E">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t>Reference</w:t>
      </w:r>
    </w:p>
    <w:p w14:paraId="13BB466D" w14:textId="11770E47" w:rsidR="00BF621E" w:rsidRPr="00FD2184" w:rsidRDefault="00BF621E" w:rsidP="00BF621E">
      <w:pPr>
        <w:tabs>
          <w:tab w:val="left" w:pos="3590"/>
        </w:tabs>
        <w:spacing w:beforeLines="50" w:before="120" w:after="0"/>
        <w:rPr>
          <w:rFonts w:eastAsiaTheme="minorEastAsia"/>
          <w:lang w:eastAsia="ja-JP"/>
        </w:rPr>
      </w:pPr>
      <w:r w:rsidRPr="00FD2184">
        <w:rPr>
          <w:rFonts w:eastAsiaTheme="minorEastAsia"/>
          <w:lang w:eastAsia="ja-JP"/>
        </w:rPr>
        <w:t>[1] RP-</w:t>
      </w:r>
      <w:r w:rsidR="00F91FC5" w:rsidRPr="00FD2184">
        <w:t>210862</w:t>
      </w:r>
      <w:r w:rsidRPr="00FD2184">
        <w:t>,</w:t>
      </w:r>
      <w:r w:rsidRPr="00FD2184">
        <w:rPr>
          <w:rFonts w:eastAsiaTheme="minorEastAsia"/>
          <w:lang w:eastAsia="ja-JP"/>
        </w:rPr>
        <w:t xml:space="preserve"> “</w:t>
      </w:r>
      <w:r w:rsidR="00DB4C38" w:rsidRPr="00FD2184">
        <w:t>Revised WID:  Extending current NR operation to 71 GHz</w:t>
      </w:r>
      <w:r w:rsidRPr="00FD2184">
        <w:t xml:space="preserve">,” </w:t>
      </w:r>
      <w:r w:rsidR="00C04E45" w:rsidRPr="00FD2184">
        <w:t>CMCC</w:t>
      </w:r>
      <w:r w:rsidRPr="00FD2184">
        <w:rPr>
          <w:rFonts w:eastAsiaTheme="minorEastAsia"/>
          <w:lang w:eastAsia="ja-JP"/>
        </w:rPr>
        <w:t>, RAN#9</w:t>
      </w:r>
      <w:r w:rsidR="00C04E45" w:rsidRPr="00FD2184">
        <w:rPr>
          <w:rFonts w:eastAsiaTheme="minorEastAsia"/>
          <w:lang w:eastAsia="ja-JP"/>
        </w:rPr>
        <w:t>1</w:t>
      </w:r>
      <w:r w:rsidRPr="00FD2184">
        <w:rPr>
          <w:rFonts w:eastAsiaTheme="minorEastAsia"/>
          <w:lang w:eastAsia="ja-JP"/>
        </w:rPr>
        <w:t xml:space="preserve">e, </w:t>
      </w:r>
      <w:r w:rsidR="0039614D" w:rsidRPr="00FD2184">
        <w:rPr>
          <w:rFonts w:eastAsiaTheme="minorEastAsia"/>
          <w:lang w:eastAsia="ja-JP"/>
        </w:rPr>
        <w:t>March</w:t>
      </w:r>
      <w:r w:rsidRPr="00FD2184">
        <w:rPr>
          <w:rFonts w:eastAsiaTheme="minorEastAsia"/>
          <w:lang w:eastAsia="ja-JP"/>
        </w:rPr>
        <w:t xml:space="preserve"> 202</w:t>
      </w:r>
      <w:r w:rsidR="0039614D" w:rsidRPr="00FD2184">
        <w:rPr>
          <w:rFonts w:eastAsiaTheme="minorEastAsia"/>
          <w:lang w:eastAsia="ja-JP"/>
        </w:rPr>
        <w:t>1</w:t>
      </w:r>
      <w:r w:rsidRPr="00FD2184">
        <w:rPr>
          <w:rFonts w:eastAsiaTheme="minorEastAsia"/>
          <w:lang w:eastAsia="ja-JP"/>
        </w:rPr>
        <w:t>.</w:t>
      </w:r>
    </w:p>
    <w:p w14:paraId="12897C8C" w14:textId="0802C6AE" w:rsidR="00BF621E" w:rsidRPr="00FD2184" w:rsidRDefault="00BF621E" w:rsidP="00BF621E">
      <w:pPr>
        <w:tabs>
          <w:tab w:val="left" w:pos="3590"/>
        </w:tabs>
        <w:spacing w:beforeLines="50" w:before="120" w:after="0"/>
      </w:pPr>
      <w:r w:rsidRPr="00FD2184">
        <w:t>[2]</w:t>
      </w:r>
      <w:r w:rsidR="007010F9" w:rsidRPr="00FD2184">
        <w:rPr>
          <w:b/>
          <w:bCs/>
          <w:sz w:val="28"/>
        </w:rPr>
        <w:t xml:space="preserve"> </w:t>
      </w:r>
      <w:r w:rsidR="007010F9" w:rsidRPr="00FD2184">
        <w:t>3GPP TSG RAN WG1 meeting,</w:t>
      </w:r>
      <w:r w:rsidRPr="00FD2184">
        <w:t xml:space="preserve"> “</w:t>
      </w:r>
      <w:r w:rsidR="00A63B49" w:rsidRPr="00FD2184">
        <w:t>Chairman's Notes RAN1#104-e</w:t>
      </w:r>
      <w:r w:rsidRPr="00FD2184">
        <w:t>”, RAN1#104e</w:t>
      </w:r>
      <w:r w:rsidR="00A967B9" w:rsidRPr="00FD2184">
        <w:t xml:space="preserve">, </w:t>
      </w:r>
      <w:r w:rsidR="00E43536" w:rsidRPr="00FD2184">
        <w:t>Feb. 2021</w:t>
      </w:r>
      <w:r w:rsidRPr="00FD2184">
        <w:t>.</w:t>
      </w:r>
    </w:p>
    <w:p w14:paraId="3F487613" w14:textId="77777777" w:rsidR="00DF6376" w:rsidRPr="00FD2184" w:rsidRDefault="00DF6376" w:rsidP="00D71EB5">
      <w:pPr>
        <w:tabs>
          <w:tab w:val="left" w:pos="3590"/>
        </w:tabs>
        <w:spacing w:beforeLines="50" w:before="120" w:after="0"/>
        <w:rPr>
          <w:rFonts w:eastAsiaTheme="minorEastAsia"/>
          <w:lang w:eastAsia="ja-JP"/>
        </w:rPr>
      </w:pPr>
    </w:p>
    <w:sectPr w:rsidR="00DF6376" w:rsidRPr="00FD2184" w:rsidSect="00496AFA">
      <w:footerReference w:type="even" r:id="rId12"/>
      <w:footerReference w:type="default" r:id="rId13"/>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AC8AB" w14:textId="77777777" w:rsidR="007760B1" w:rsidRDefault="007760B1">
      <w:r>
        <w:separator/>
      </w:r>
    </w:p>
  </w:endnote>
  <w:endnote w:type="continuationSeparator" w:id="0">
    <w:p w14:paraId="36F72A60" w14:textId="77777777" w:rsidR="007760B1" w:rsidRDefault="007760B1">
      <w:r>
        <w:continuationSeparator/>
      </w:r>
    </w:p>
  </w:endnote>
  <w:endnote w:type="continuationNotice" w:id="1">
    <w:p w14:paraId="75AE13AB" w14:textId="77777777" w:rsidR="007760B1" w:rsidRDefault="00776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A5AAC9" w14:textId="77777777" w:rsidR="007760B1" w:rsidRDefault="007760B1">
      <w:r>
        <w:separator/>
      </w:r>
    </w:p>
  </w:footnote>
  <w:footnote w:type="continuationSeparator" w:id="0">
    <w:p w14:paraId="307663DF" w14:textId="77777777" w:rsidR="007760B1" w:rsidRDefault="007760B1">
      <w:r>
        <w:continuationSeparator/>
      </w:r>
    </w:p>
  </w:footnote>
  <w:footnote w:type="continuationNotice" w:id="1">
    <w:p w14:paraId="2955B4EC" w14:textId="77777777" w:rsidR="007760B1" w:rsidRDefault="007760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54AF1"/>
    <w:multiLevelType w:val="hybridMultilevel"/>
    <w:tmpl w:val="85C447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AA0A72"/>
    <w:multiLevelType w:val="hybridMultilevel"/>
    <w:tmpl w:val="EC90CE1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0D966450"/>
    <w:multiLevelType w:val="hybridMultilevel"/>
    <w:tmpl w:val="1C38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CEF"/>
    <w:multiLevelType w:val="hybridMultilevel"/>
    <w:tmpl w:val="6B200E60"/>
    <w:lvl w:ilvl="0" w:tplc="48090003">
      <w:start w:val="1"/>
      <w:numFmt w:val="bullet"/>
      <w:lvlText w:val="o"/>
      <w:lvlJc w:val="left"/>
      <w:pPr>
        <w:ind w:left="1288" w:hanging="360"/>
      </w:pPr>
      <w:rPr>
        <w:rFonts w:ascii="Courier New" w:hAnsi="Courier New" w:cs="Courier New" w:hint="default"/>
      </w:rPr>
    </w:lvl>
    <w:lvl w:ilvl="1" w:tplc="48090003" w:tentative="1">
      <w:start w:val="1"/>
      <w:numFmt w:val="bullet"/>
      <w:lvlText w:val="o"/>
      <w:lvlJc w:val="left"/>
      <w:pPr>
        <w:ind w:left="2008" w:hanging="360"/>
      </w:pPr>
      <w:rPr>
        <w:rFonts w:ascii="Courier New" w:hAnsi="Courier New" w:cs="Courier New" w:hint="default"/>
      </w:rPr>
    </w:lvl>
    <w:lvl w:ilvl="2" w:tplc="48090005" w:tentative="1">
      <w:start w:val="1"/>
      <w:numFmt w:val="bullet"/>
      <w:lvlText w:val=""/>
      <w:lvlJc w:val="left"/>
      <w:pPr>
        <w:ind w:left="2728" w:hanging="360"/>
      </w:pPr>
      <w:rPr>
        <w:rFonts w:ascii="Wingdings" w:hAnsi="Wingdings" w:hint="default"/>
      </w:rPr>
    </w:lvl>
    <w:lvl w:ilvl="3" w:tplc="48090001" w:tentative="1">
      <w:start w:val="1"/>
      <w:numFmt w:val="bullet"/>
      <w:lvlText w:val=""/>
      <w:lvlJc w:val="left"/>
      <w:pPr>
        <w:ind w:left="3448" w:hanging="360"/>
      </w:pPr>
      <w:rPr>
        <w:rFonts w:ascii="Symbol" w:hAnsi="Symbol" w:hint="default"/>
      </w:rPr>
    </w:lvl>
    <w:lvl w:ilvl="4" w:tplc="48090003" w:tentative="1">
      <w:start w:val="1"/>
      <w:numFmt w:val="bullet"/>
      <w:lvlText w:val="o"/>
      <w:lvlJc w:val="left"/>
      <w:pPr>
        <w:ind w:left="4168" w:hanging="360"/>
      </w:pPr>
      <w:rPr>
        <w:rFonts w:ascii="Courier New" w:hAnsi="Courier New" w:cs="Courier New" w:hint="default"/>
      </w:rPr>
    </w:lvl>
    <w:lvl w:ilvl="5" w:tplc="48090005" w:tentative="1">
      <w:start w:val="1"/>
      <w:numFmt w:val="bullet"/>
      <w:lvlText w:val=""/>
      <w:lvlJc w:val="left"/>
      <w:pPr>
        <w:ind w:left="4888" w:hanging="360"/>
      </w:pPr>
      <w:rPr>
        <w:rFonts w:ascii="Wingdings" w:hAnsi="Wingdings" w:hint="default"/>
      </w:rPr>
    </w:lvl>
    <w:lvl w:ilvl="6" w:tplc="48090001" w:tentative="1">
      <w:start w:val="1"/>
      <w:numFmt w:val="bullet"/>
      <w:lvlText w:val=""/>
      <w:lvlJc w:val="left"/>
      <w:pPr>
        <w:ind w:left="5608" w:hanging="360"/>
      </w:pPr>
      <w:rPr>
        <w:rFonts w:ascii="Symbol" w:hAnsi="Symbol" w:hint="default"/>
      </w:rPr>
    </w:lvl>
    <w:lvl w:ilvl="7" w:tplc="48090003" w:tentative="1">
      <w:start w:val="1"/>
      <w:numFmt w:val="bullet"/>
      <w:lvlText w:val="o"/>
      <w:lvlJc w:val="left"/>
      <w:pPr>
        <w:ind w:left="6328" w:hanging="360"/>
      </w:pPr>
      <w:rPr>
        <w:rFonts w:ascii="Courier New" w:hAnsi="Courier New" w:cs="Courier New" w:hint="default"/>
      </w:rPr>
    </w:lvl>
    <w:lvl w:ilvl="8" w:tplc="48090005" w:tentative="1">
      <w:start w:val="1"/>
      <w:numFmt w:val="bullet"/>
      <w:lvlText w:val=""/>
      <w:lvlJc w:val="left"/>
      <w:pPr>
        <w:ind w:left="7048" w:hanging="360"/>
      </w:pPr>
      <w:rPr>
        <w:rFonts w:ascii="Wingdings" w:hAnsi="Wingdings" w:hint="default"/>
      </w:rPr>
    </w:lvl>
  </w:abstractNum>
  <w:abstractNum w:abstractNumId="5" w15:restartNumberingAfterBreak="0">
    <w:nsid w:val="1BE317FD"/>
    <w:multiLevelType w:val="hybridMultilevel"/>
    <w:tmpl w:val="DB8294B6"/>
    <w:lvl w:ilvl="0" w:tplc="816EFC0C">
      <w:start w:val="1"/>
      <w:numFmt w:val="bullet"/>
      <w:lvlText w:val=""/>
      <w:lvlJc w:val="left"/>
      <w:pPr>
        <w:tabs>
          <w:tab w:val="num" w:pos="720"/>
        </w:tabs>
        <w:ind w:left="720" w:hanging="360"/>
      </w:pPr>
      <w:rPr>
        <w:rFonts w:ascii="Symbol" w:hAnsi="Symbol" w:hint="default"/>
      </w:rPr>
    </w:lvl>
    <w:lvl w:ilvl="1" w:tplc="03B4570A" w:tentative="1">
      <w:start w:val="1"/>
      <w:numFmt w:val="bullet"/>
      <w:lvlText w:val=""/>
      <w:lvlJc w:val="left"/>
      <w:pPr>
        <w:tabs>
          <w:tab w:val="num" w:pos="1440"/>
        </w:tabs>
        <w:ind w:left="1440" w:hanging="360"/>
      </w:pPr>
      <w:rPr>
        <w:rFonts w:ascii="Symbol" w:hAnsi="Symbol" w:hint="default"/>
      </w:rPr>
    </w:lvl>
    <w:lvl w:ilvl="2" w:tplc="AF061598" w:tentative="1">
      <w:start w:val="1"/>
      <w:numFmt w:val="bullet"/>
      <w:lvlText w:val=""/>
      <w:lvlJc w:val="left"/>
      <w:pPr>
        <w:tabs>
          <w:tab w:val="num" w:pos="2160"/>
        </w:tabs>
        <w:ind w:left="2160" w:hanging="360"/>
      </w:pPr>
      <w:rPr>
        <w:rFonts w:ascii="Symbol" w:hAnsi="Symbol" w:hint="default"/>
      </w:rPr>
    </w:lvl>
    <w:lvl w:ilvl="3" w:tplc="C3CE396A" w:tentative="1">
      <w:start w:val="1"/>
      <w:numFmt w:val="bullet"/>
      <w:lvlText w:val=""/>
      <w:lvlJc w:val="left"/>
      <w:pPr>
        <w:tabs>
          <w:tab w:val="num" w:pos="2880"/>
        </w:tabs>
        <w:ind w:left="2880" w:hanging="360"/>
      </w:pPr>
      <w:rPr>
        <w:rFonts w:ascii="Symbol" w:hAnsi="Symbol" w:hint="default"/>
      </w:rPr>
    </w:lvl>
    <w:lvl w:ilvl="4" w:tplc="F75E8236" w:tentative="1">
      <w:start w:val="1"/>
      <w:numFmt w:val="bullet"/>
      <w:lvlText w:val=""/>
      <w:lvlJc w:val="left"/>
      <w:pPr>
        <w:tabs>
          <w:tab w:val="num" w:pos="3600"/>
        </w:tabs>
        <w:ind w:left="3600" w:hanging="360"/>
      </w:pPr>
      <w:rPr>
        <w:rFonts w:ascii="Symbol" w:hAnsi="Symbol" w:hint="default"/>
      </w:rPr>
    </w:lvl>
    <w:lvl w:ilvl="5" w:tplc="E012C050" w:tentative="1">
      <w:start w:val="1"/>
      <w:numFmt w:val="bullet"/>
      <w:lvlText w:val=""/>
      <w:lvlJc w:val="left"/>
      <w:pPr>
        <w:tabs>
          <w:tab w:val="num" w:pos="4320"/>
        </w:tabs>
        <w:ind w:left="4320" w:hanging="360"/>
      </w:pPr>
      <w:rPr>
        <w:rFonts w:ascii="Symbol" w:hAnsi="Symbol" w:hint="default"/>
      </w:rPr>
    </w:lvl>
    <w:lvl w:ilvl="6" w:tplc="4A982A26" w:tentative="1">
      <w:start w:val="1"/>
      <w:numFmt w:val="bullet"/>
      <w:lvlText w:val=""/>
      <w:lvlJc w:val="left"/>
      <w:pPr>
        <w:tabs>
          <w:tab w:val="num" w:pos="5040"/>
        </w:tabs>
        <w:ind w:left="5040" w:hanging="360"/>
      </w:pPr>
      <w:rPr>
        <w:rFonts w:ascii="Symbol" w:hAnsi="Symbol" w:hint="default"/>
      </w:rPr>
    </w:lvl>
    <w:lvl w:ilvl="7" w:tplc="4224EA4A" w:tentative="1">
      <w:start w:val="1"/>
      <w:numFmt w:val="bullet"/>
      <w:lvlText w:val=""/>
      <w:lvlJc w:val="left"/>
      <w:pPr>
        <w:tabs>
          <w:tab w:val="num" w:pos="5760"/>
        </w:tabs>
        <w:ind w:left="5760" w:hanging="360"/>
      </w:pPr>
      <w:rPr>
        <w:rFonts w:ascii="Symbol" w:hAnsi="Symbol" w:hint="default"/>
      </w:rPr>
    </w:lvl>
    <w:lvl w:ilvl="8" w:tplc="BB3467B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152E5B"/>
    <w:multiLevelType w:val="hybridMultilevel"/>
    <w:tmpl w:val="0F16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822D5"/>
    <w:multiLevelType w:val="hybridMultilevel"/>
    <w:tmpl w:val="07FC8B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7D67E1F"/>
    <w:multiLevelType w:val="hybridMultilevel"/>
    <w:tmpl w:val="72B037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A6A73"/>
    <w:multiLevelType w:val="hybridMultilevel"/>
    <w:tmpl w:val="197C23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2E8E289C"/>
    <w:multiLevelType w:val="hybridMultilevel"/>
    <w:tmpl w:val="49804BF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2" w15:restartNumberingAfterBreak="0">
    <w:nsid w:val="322626FF"/>
    <w:multiLevelType w:val="hybridMultilevel"/>
    <w:tmpl w:val="73F6283A"/>
    <w:lvl w:ilvl="0" w:tplc="9A72A1DA">
      <w:start w:val="1"/>
      <w:numFmt w:val="bullet"/>
      <w:lvlText w:val="•"/>
      <w:lvlJc w:val="left"/>
      <w:pPr>
        <w:tabs>
          <w:tab w:val="num" w:pos="720"/>
        </w:tabs>
        <w:ind w:left="720" w:hanging="360"/>
      </w:pPr>
      <w:rPr>
        <w:rFonts w:ascii="Arial" w:hAnsi="Arial" w:hint="default"/>
      </w:rPr>
    </w:lvl>
    <w:lvl w:ilvl="1" w:tplc="B9CAF170" w:tentative="1">
      <w:start w:val="1"/>
      <w:numFmt w:val="bullet"/>
      <w:lvlText w:val="•"/>
      <w:lvlJc w:val="left"/>
      <w:pPr>
        <w:tabs>
          <w:tab w:val="num" w:pos="1440"/>
        </w:tabs>
        <w:ind w:left="1440" w:hanging="360"/>
      </w:pPr>
      <w:rPr>
        <w:rFonts w:ascii="Arial" w:hAnsi="Arial" w:hint="default"/>
      </w:rPr>
    </w:lvl>
    <w:lvl w:ilvl="2" w:tplc="1D34A9F2">
      <w:start w:val="1"/>
      <w:numFmt w:val="bullet"/>
      <w:lvlText w:val="•"/>
      <w:lvlJc w:val="left"/>
      <w:pPr>
        <w:tabs>
          <w:tab w:val="num" w:pos="2160"/>
        </w:tabs>
        <w:ind w:left="2160" w:hanging="360"/>
      </w:pPr>
      <w:rPr>
        <w:rFonts w:ascii="Arial" w:hAnsi="Arial" w:hint="default"/>
      </w:rPr>
    </w:lvl>
    <w:lvl w:ilvl="3" w:tplc="575CEDBC" w:tentative="1">
      <w:start w:val="1"/>
      <w:numFmt w:val="bullet"/>
      <w:lvlText w:val="•"/>
      <w:lvlJc w:val="left"/>
      <w:pPr>
        <w:tabs>
          <w:tab w:val="num" w:pos="2880"/>
        </w:tabs>
        <w:ind w:left="2880" w:hanging="360"/>
      </w:pPr>
      <w:rPr>
        <w:rFonts w:ascii="Arial" w:hAnsi="Arial" w:hint="default"/>
      </w:rPr>
    </w:lvl>
    <w:lvl w:ilvl="4" w:tplc="F8C08460" w:tentative="1">
      <w:start w:val="1"/>
      <w:numFmt w:val="bullet"/>
      <w:lvlText w:val="•"/>
      <w:lvlJc w:val="left"/>
      <w:pPr>
        <w:tabs>
          <w:tab w:val="num" w:pos="3600"/>
        </w:tabs>
        <w:ind w:left="3600" w:hanging="360"/>
      </w:pPr>
      <w:rPr>
        <w:rFonts w:ascii="Arial" w:hAnsi="Arial" w:hint="default"/>
      </w:rPr>
    </w:lvl>
    <w:lvl w:ilvl="5" w:tplc="F56E3988" w:tentative="1">
      <w:start w:val="1"/>
      <w:numFmt w:val="bullet"/>
      <w:lvlText w:val="•"/>
      <w:lvlJc w:val="left"/>
      <w:pPr>
        <w:tabs>
          <w:tab w:val="num" w:pos="4320"/>
        </w:tabs>
        <w:ind w:left="4320" w:hanging="360"/>
      </w:pPr>
      <w:rPr>
        <w:rFonts w:ascii="Arial" w:hAnsi="Arial" w:hint="default"/>
      </w:rPr>
    </w:lvl>
    <w:lvl w:ilvl="6" w:tplc="7534CE0E" w:tentative="1">
      <w:start w:val="1"/>
      <w:numFmt w:val="bullet"/>
      <w:lvlText w:val="•"/>
      <w:lvlJc w:val="left"/>
      <w:pPr>
        <w:tabs>
          <w:tab w:val="num" w:pos="5040"/>
        </w:tabs>
        <w:ind w:left="5040" w:hanging="360"/>
      </w:pPr>
      <w:rPr>
        <w:rFonts w:ascii="Arial" w:hAnsi="Arial" w:hint="default"/>
      </w:rPr>
    </w:lvl>
    <w:lvl w:ilvl="7" w:tplc="80A48DF6" w:tentative="1">
      <w:start w:val="1"/>
      <w:numFmt w:val="bullet"/>
      <w:lvlText w:val="•"/>
      <w:lvlJc w:val="left"/>
      <w:pPr>
        <w:tabs>
          <w:tab w:val="num" w:pos="5760"/>
        </w:tabs>
        <w:ind w:left="5760" w:hanging="360"/>
      </w:pPr>
      <w:rPr>
        <w:rFonts w:ascii="Arial" w:hAnsi="Arial" w:hint="default"/>
      </w:rPr>
    </w:lvl>
    <w:lvl w:ilvl="8" w:tplc="B22851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8D6C6A"/>
    <w:multiLevelType w:val="hybridMultilevel"/>
    <w:tmpl w:val="E8525434"/>
    <w:lvl w:ilvl="0" w:tplc="48090001">
      <w:start w:val="1"/>
      <w:numFmt w:val="bullet"/>
      <w:lvlText w:val=""/>
      <w:lvlJc w:val="left"/>
      <w:pPr>
        <w:ind w:left="360" w:hanging="360"/>
      </w:pPr>
      <w:rPr>
        <w:rFonts w:ascii="Symbol" w:hAnsi="Symbol" w:hint="default"/>
        <w:sz w:val="2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4" w15:restartNumberingAfterBreak="0">
    <w:nsid w:val="3C1C3D17"/>
    <w:multiLevelType w:val="hybridMultilevel"/>
    <w:tmpl w:val="A9828BF6"/>
    <w:lvl w:ilvl="0" w:tplc="EF368784">
      <w:start w:val="1"/>
      <w:numFmt w:val="bullet"/>
      <w:lvlText w:val="•"/>
      <w:lvlJc w:val="left"/>
      <w:pPr>
        <w:tabs>
          <w:tab w:val="num" w:pos="720"/>
        </w:tabs>
        <w:ind w:left="720" w:hanging="360"/>
      </w:pPr>
      <w:rPr>
        <w:rFonts w:ascii="Arial" w:hAnsi="Arial" w:hint="default"/>
      </w:rPr>
    </w:lvl>
    <w:lvl w:ilvl="1" w:tplc="69B6D464">
      <w:start w:val="1"/>
      <w:numFmt w:val="bullet"/>
      <w:lvlText w:val="•"/>
      <w:lvlJc w:val="left"/>
      <w:pPr>
        <w:tabs>
          <w:tab w:val="num" w:pos="1440"/>
        </w:tabs>
        <w:ind w:left="1440" w:hanging="360"/>
      </w:pPr>
      <w:rPr>
        <w:rFonts w:ascii="Arial" w:hAnsi="Arial" w:hint="default"/>
      </w:rPr>
    </w:lvl>
    <w:lvl w:ilvl="2" w:tplc="A57AE038">
      <w:start w:val="1"/>
      <w:numFmt w:val="bullet"/>
      <w:lvlText w:val="•"/>
      <w:lvlJc w:val="left"/>
      <w:pPr>
        <w:tabs>
          <w:tab w:val="num" w:pos="2160"/>
        </w:tabs>
        <w:ind w:left="2160" w:hanging="360"/>
      </w:pPr>
      <w:rPr>
        <w:rFonts w:ascii="Arial" w:hAnsi="Arial" w:hint="default"/>
      </w:rPr>
    </w:lvl>
    <w:lvl w:ilvl="3" w:tplc="6FA823E4" w:tentative="1">
      <w:start w:val="1"/>
      <w:numFmt w:val="bullet"/>
      <w:lvlText w:val="•"/>
      <w:lvlJc w:val="left"/>
      <w:pPr>
        <w:tabs>
          <w:tab w:val="num" w:pos="2880"/>
        </w:tabs>
        <w:ind w:left="2880" w:hanging="360"/>
      </w:pPr>
      <w:rPr>
        <w:rFonts w:ascii="Arial" w:hAnsi="Arial" w:hint="default"/>
      </w:rPr>
    </w:lvl>
    <w:lvl w:ilvl="4" w:tplc="4112E018" w:tentative="1">
      <w:start w:val="1"/>
      <w:numFmt w:val="bullet"/>
      <w:lvlText w:val="•"/>
      <w:lvlJc w:val="left"/>
      <w:pPr>
        <w:tabs>
          <w:tab w:val="num" w:pos="3600"/>
        </w:tabs>
        <w:ind w:left="3600" w:hanging="360"/>
      </w:pPr>
      <w:rPr>
        <w:rFonts w:ascii="Arial" w:hAnsi="Arial" w:hint="default"/>
      </w:rPr>
    </w:lvl>
    <w:lvl w:ilvl="5" w:tplc="841A5256" w:tentative="1">
      <w:start w:val="1"/>
      <w:numFmt w:val="bullet"/>
      <w:lvlText w:val="•"/>
      <w:lvlJc w:val="left"/>
      <w:pPr>
        <w:tabs>
          <w:tab w:val="num" w:pos="4320"/>
        </w:tabs>
        <w:ind w:left="4320" w:hanging="360"/>
      </w:pPr>
      <w:rPr>
        <w:rFonts w:ascii="Arial" w:hAnsi="Arial" w:hint="default"/>
      </w:rPr>
    </w:lvl>
    <w:lvl w:ilvl="6" w:tplc="0B46E6BE" w:tentative="1">
      <w:start w:val="1"/>
      <w:numFmt w:val="bullet"/>
      <w:lvlText w:val="•"/>
      <w:lvlJc w:val="left"/>
      <w:pPr>
        <w:tabs>
          <w:tab w:val="num" w:pos="5040"/>
        </w:tabs>
        <w:ind w:left="5040" w:hanging="360"/>
      </w:pPr>
      <w:rPr>
        <w:rFonts w:ascii="Arial" w:hAnsi="Arial" w:hint="default"/>
      </w:rPr>
    </w:lvl>
    <w:lvl w:ilvl="7" w:tplc="89EE09EE" w:tentative="1">
      <w:start w:val="1"/>
      <w:numFmt w:val="bullet"/>
      <w:lvlText w:val="•"/>
      <w:lvlJc w:val="left"/>
      <w:pPr>
        <w:tabs>
          <w:tab w:val="num" w:pos="5760"/>
        </w:tabs>
        <w:ind w:left="5760" w:hanging="360"/>
      </w:pPr>
      <w:rPr>
        <w:rFonts w:ascii="Arial" w:hAnsi="Arial" w:hint="default"/>
      </w:rPr>
    </w:lvl>
    <w:lvl w:ilvl="8" w:tplc="6FFA52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0603E04"/>
    <w:multiLevelType w:val="hybridMultilevel"/>
    <w:tmpl w:val="125E14A6"/>
    <w:lvl w:ilvl="0" w:tplc="3D0087EC">
      <w:start w:val="550"/>
      <w:numFmt w:val="bullet"/>
      <w:lvlText w:val="-"/>
      <w:lvlJc w:val="left"/>
      <w:pPr>
        <w:ind w:left="720" w:hanging="360"/>
      </w:pPr>
      <w:rPr>
        <w:rFonts w:ascii="Times" w:eastAsia="SimSun" w:hAnsi="Times" w:cs="Times" w:hint="default"/>
        <w:sz w:val="20"/>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590027DE"/>
    <w:multiLevelType w:val="hybridMultilevel"/>
    <w:tmpl w:val="50367A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F150D16"/>
    <w:multiLevelType w:val="hybridMultilevel"/>
    <w:tmpl w:val="8F82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5"/>
  </w:num>
  <w:num w:numId="4">
    <w:abstractNumId w:val="22"/>
  </w:num>
  <w:num w:numId="5">
    <w:abstractNumId w:val="18"/>
  </w:num>
  <w:num w:numId="6">
    <w:abstractNumId w:val="19"/>
  </w:num>
  <w:num w:numId="7">
    <w:abstractNumId w:val="17"/>
  </w:num>
  <w:num w:numId="8">
    <w:abstractNumId w:val="24"/>
  </w:num>
  <w:num w:numId="9">
    <w:abstractNumId w:val="16"/>
  </w:num>
  <w:num w:numId="10">
    <w:abstractNumId w:val="10"/>
  </w:num>
  <w:num w:numId="11">
    <w:abstractNumId w:val="0"/>
  </w:num>
  <w:num w:numId="12">
    <w:abstractNumId w:val="23"/>
  </w:num>
  <w:num w:numId="13">
    <w:abstractNumId w:val="23"/>
  </w:num>
  <w:num w:numId="14">
    <w:abstractNumId w:val="21"/>
  </w:num>
  <w:num w:numId="15">
    <w:abstractNumId w:val="4"/>
  </w:num>
  <w:num w:numId="16">
    <w:abstractNumId w:val="23"/>
  </w:num>
  <w:num w:numId="17">
    <w:abstractNumId w:val="23"/>
  </w:num>
  <w:num w:numId="18">
    <w:abstractNumId w:val="7"/>
  </w:num>
  <w:num w:numId="19">
    <w:abstractNumId w:val="1"/>
  </w:num>
  <w:num w:numId="20">
    <w:abstractNumId w:val="23"/>
  </w:num>
  <w:num w:numId="21">
    <w:abstractNumId w:val="8"/>
  </w:num>
  <w:num w:numId="22">
    <w:abstractNumId w:val="2"/>
  </w:num>
  <w:num w:numId="23">
    <w:abstractNumId w:val="11"/>
  </w:num>
  <w:num w:numId="24">
    <w:abstractNumId w:val="20"/>
  </w:num>
  <w:num w:numId="25">
    <w:abstractNumId w:val="13"/>
  </w:num>
  <w:num w:numId="26">
    <w:abstractNumId w:val="23"/>
  </w:num>
  <w:num w:numId="27">
    <w:abstractNumId w:val="23"/>
  </w:num>
  <w:num w:numId="28">
    <w:abstractNumId w:val="26"/>
  </w:num>
  <w:num w:numId="29">
    <w:abstractNumId w:val="3"/>
  </w:num>
  <w:num w:numId="30">
    <w:abstractNumId w:val="9"/>
  </w:num>
  <w:num w:numId="31">
    <w:abstractNumId w:val="16"/>
  </w:num>
  <w:num w:numId="32">
    <w:abstractNumId w:val="6"/>
  </w:num>
  <w:num w:numId="33">
    <w:abstractNumId w:val="14"/>
  </w:num>
  <w:num w:numId="34">
    <w:abstractNumId w:val="5"/>
  </w:num>
  <w:num w:numId="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542D"/>
    <w:rsid w:val="00035574"/>
    <w:rsid w:val="00035C7D"/>
    <w:rsid w:val="00036927"/>
    <w:rsid w:val="00036A11"/>
    <w:rsid w:val="00036F38"/>
    <w:rsid w:val="00037114"/>
    <w:rsid w:val="00037478"/>
    <w:rsid w:val="00037B0C"/>
    <w:rsid w:val="000402E8"/>
    <w:rsid w:val="00040973"/>
    <w:rsid w:val="00040C44"/>
    <w:rsid w:val="00040D18"/>
    <w:rsid w:val="0004128F"/>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5FC"/>
    <w:rsid w:val="000456E7"/>
    <w:rsid w:val="0004598F"/>
    <w:rsid w:val="00045AD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3F9"/>
    <w:rsid w:val="00075419"/>
    <w:rsid w:val="00075BB7"/>
    <w:rsid w:val="0007690F"/>
    <w:rsid w:val="0007790A"/>
    <w:rsid w:val="00077EC2"/>
    <w:rsid w:val="00080357"/>
    <w:rsid w:val="000803A0"/>
    <w:rsid w:val="00080571"/>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778"/>
    <w:rsid w:val="0009480E"/>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4191"/>
    <w:rsid w:val="000B486A"/>
    <w:rsid w:val="000B5228"/>
    <w:rsid w:val="000B6066"/>
    <w:rsid w:val="000B63B1"/>
    <w:rsid w:val="000B6667"/>
    <w:rsid w:val="000B6F65"/>
    <w:rsid w:val="000B7468"/>
    <w:rsid w:val="000B768A"/>
    <w:rsid w:val="000C02E0"/>
    <w:rsid w:val="000C0AD5"/>
    <w:rsid w:val="000C0D87"/>
    <w:rsid w:val="000C0E68"/>
    <w:rsid w:val="000C0F2B"/>
    <w:rsid w:val="000C113C"/>
    <w:rsid w:val="000C1249"/>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2CB"/>
    <w:rsid w:val="000D04ED"/>
    <w:rsid w:val="000D055D"/>
    <w:rsid w:val="000D0AAE"/>
    <w:rsid w:val="000D0D9D"/>
    <w:rsid w:val="000D0EA6"/>
    <w:rsid w:val="000D1107"/>
    <w:rsid w:val="000D1485"/>
    <w:rsid w:val="000D1A83"/>
    <w:rsid w:val="000D1F34"/>
    <w:rsid w:val="000D231F"/>
    <w:rsid w:val="000D2628"/>
    <w:rsid w:val="000D2B1C"/>
    <w:rsid w:val="000D2BC4"/>
    <w:rsid w:val="000D2C26"/>
    <w:rsid w:val="000D2E56"/>
    <w:rsid w:val="000D38E7"/>
    <w:rsid w:val="000D3951"/>
    <w:rsid w:val="000D3BAD"/>
    <w:rsid w:val="000D3D02"/>
    <w:rsid w:val="000D3D6D"/>
    <w:rsid w:val="000D49D0"/>
    <w:rsid w:val="000D4AAA"/>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F9C"/>
    <w:rsid w:val="000E15A0"/>
    <w:rsid w:val="000E1679"/>
    <w:rsid w:val="000E219C"/>
    <w:rsid w:val="000E2535"/>
    <w:rsid w:val="000E2A29"/>
    <w:rsid w:val="000E2E4E"/>
    <w:rsid w:val="000E3220"/>
    <w:rsid w:val="000E33DF"/>
    <w:rsid w:val="000E34C2"/>
    <w:rsid w:val="000E3DBE"/>
    <w:rsid w:val="000E42C0"/>
    <w:rsid w:val="000E4BCF"/>
    <w:rsid w:val="000E4C04"/>
    <w:rsid w:val="000E4C90"/>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CDE"/>
    <w:rsid w:val="00101022"/>
    <w:rsid w:val="00101778"/>
    <w:rsid w:val="001017D7"/>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19B8"/>
    <w:rsid w:val="00111EA3"/>
    <w:rsid w:val="00111ECE"/>
    <w:rsid w:val="0011219A"/>
    <w:rsid w:val="0011297C"/>
    <w:rsid w:val="00112AC4"/>
    <w:rsid w:val="00112B06"/>
    <w:rsid w:val="001134E7"/>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562"/>
    <w:rsid w:val="00183AA7"/>
    <w:rsid w:val="0018416F"/>
    <w:rsid w:val="00184CFE"/>
    <w:rsid w:val="0018574D"/>
    <w:rsid w:val="00185992"/>
    <w:rsid w:val="00186179"/>
    <w:rsid w:val="001863E3"/>
    <w:rsid w:val="00186589"/>
    <w:rsid w:val="001866E9"/>
    <w:rsid w:val="00187151"/>
    <w:rsid w:val="00187695"/>
    <w:rsid w:val="00190121"/>
    <w:rsid w:val="001903EA"/>
    <w:rsid w:val="00190C74"/>
    <w:rsid w:val="00191C14"/>
    <w:rsid w:val="001920BF"/>
    <w:rsid w:val="00192157"/>
    <w:rsid w:val="0019251F"/>
    <w:rsid w:val="001926EC"/>
    <w:rsid w:val="00192A0B"/>
    <w:rsid w:val="00193191"/>
    <w:rsid w:val="00193AA8"/>
    <w:rsid w:val="00193FB7"/>
    <w:rsid w:val="00195684"/>
    <w:rsid w:val="00195842"/>
    <w:rsid w:val="001962C1"/>
    <w:rsid w:val="00197556"/>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61AD"/>
    <w:rsid w:val="001A6366"/>
    <w:rsid w:val="001A66F8"/>
    <w:rsid w:val="001A678B"/>
    <w:rsid w:val="001A6799"/>
    <w:rsid w:val="001A7288"/>
    <w:rsid w:val="001A73D0"/>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B1"/>
    <w:rsid w:val="001B4583"/>
    <w:rsid w:val="001B48B1"/>
    <w:rsid w:val="001B4C13"/>
    <w:rsid w:val="001B4C69"/>
    <w:rsid w:val="001B4F90"/>
    <w:rsid w:val="001B57B6"/>
    <w:rsid w:val="001B5E68"/>
    <w:rsid w:val="001B6505"/>
    <w:rsid w:val="001B69D7"/>
    <w:rsid w:val="001B7243"/>
    <w:rsid w:val="001B78D0"/>
    <w:rsid w:val="001B7952"/>
    <w:rsid w:val="001B7A83"/>
    <w:rsid w:val="001B7E74"/>
    <w:rsid w:val="001C051D"/>
    <w:rsid w:val="001C08D7"/>
    <w:rsid w:val="001C0F66"/>
    <w:rsid w:val="001C1392"/>
    <w:rsid w:val="001C148B"/>
    <w:rsid w:val="001C1999"/>
    <w:rsid w:val="001C2203"/>
    <w:rsid w:val="001C2D55"/>
    <w:rsid w:val="001C2DC0"/>
    <w:rsid w:val="001C3363"/>
    <w:rsid w:val="001C3850"/>
    <w:rsid w:val="001C39C2"/>
    <w:rsid w:val="001C4FBB"/>
    <w:rsid w:val="001C4FC0"/>
    <w:rsid w:val="001C50B8"/>
    <w:rsid w:val="001C5988"/>
    <w:rsid w:val="001C5CA7"/>
    <w:rsid w:val="001C6555"/>
    <w:rsid w:val="001C67AC"/>
    <w:rsid w:val="001C691A"/>
    <w:rsid w:val="001C6CCB"/>
    <w:rsid w:val="001D0C92"/>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95C"/>
    <w:rsid w:val="001D6C72"/>
    <w:rsid w:val="001D7021"/>
    <w:rsid w:val="001D74AF"/>
    <w:rsid w:val="001D791C"/>
    <w:rsid w:val="001D7A39"/>
    <w:rsid w:val="001E03AD"/>
    <w:rsid w:val="001E0C3D"/>
    <w:rsid w:val="001E1114"/>
    <w:rsid w:val="001E196B"/>
    <w:rsid w:val="001E1CF2"/>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66C"/>
    <w:rsid w:val="001E78BD"/>
    <w:rsid w:val="001E7B7F"/>
    <w:rsid w:val="001E7B8A"/>
    <w:rsid w:val="001E7BCF"/>
    <w:rsid w:val="001E7F8E"/>
    <w:rsid w:val="001F0528"/>
    <w:rsid w:val="001F0E05"/>
    <w:rsid w:val="001F10DD"/>
    <w:rsid w:val="001F1F33"/>
    <w:rsid w:val="001F1FB2"/>
    <w:rsid w:val="001F2420"/>
    <w:rsid w:val="001F24E3"/>
    <w:rsid w:val="001F2DC1"/>
    <w:rsid w:val="001F31ED"/>
    <w:rsid w:val="001F329E"/>
    <w:rsid w:val="001F3F1A"/>
    <w:rsid w:val="001F42E7"/>
    <w:rsid w:val="001F442D"/>
    <w:rsid w:val="001F466F"/>
    <w:rsid w:val="001F4E37"/>
    <w:rsid w:val="001F667A"/>
    <w:rsid w:val="001F6762"/>
    <w:rsid w:val="001F6C58"/>
    <w:rsid w:val="001F6C8B"/>
    <w:rsid w:val="001F7571"/>
    <w:rsid w:val="001F79B9"/>
    <w:rsid w:val="001F7C32"/>
    <w:rsid w:val="0020063D"/>
    <w:rsid w:val="00200A62"/>
    <w:rsid w:val="002010AF"/>
    <w:rsid w:val="002010CF"/>
    <w:rsid w:val="002013EC"/>
    <w:rsid w:val="002014A2"/>
    <w:rsid w:val="00201671"/>
    <w:rsid w:val="002016D1"/>
    <w:rsid w:val="002025B5"/>
    <w:rsid w:val="00202A72"/>
    <w:rsid w:val="002030B8"/>
    <w:rsid w:val="00203114"/>
    <w:rsid w:val="00203988"/>
    <w:rsid w:val="00204256"/>
    <w:rsid w:val="00204313"/>
    <w:rsid w:val="00204779"/>
    <w:rsid w:val="002050CD"/>
    <w:rsid w:val="0020685A"/>
    <w:rsid w:val="00206948"/>
    <w:rsid w:val="00206AA1"/>
    <w:rsid w:val="00206AB0"/>
    <w:rsid w:val="00206AEB"/>
    <w:rsid w:val="00206B58"/>
    <w:rsid w:val="0020727C"/>
    <w:rsid w:val="002074CC"/>
    <w:rsid w:val="00207B8F"/>
    <w:rsid w:val="002100A7"/>
    <w:rsid w:val="00210FF7"/>
    <w:rsid w:val="0021118E"/>
    <w:rsid w:val="00211731"/>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8D5"/>
    <w:rsid w:val="002373EF"/>
    <w:rsid w:val="0023744A"/>
    <w:rsid w:val="002374E2"/>
    <w:rsid w:val="0023757B"/>
    <w:rsid w:val="00237750"/>
    <w:rsid w:val="00237AEB"/>
    <w:rsid w:val="00237D0B"/>
    <w:rsid w:val="00240260"/>
    <w:rsid w:val="002403E6"/>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DD0"/>
    <w:rsid w:val="00277E55"/>
    <w:rsid w:val="002807E4"/>
    <w:rsid w:val="002809CD"/>
    <w:rsid w:val="0028164A"/>
    <w:rsid w:val="002819AA"/>
    <w:rsid w:val="00281C94"/>
    <w:rsid w:val="002824F7"/>
    <w:rsid w:val="0028301B"/>
    <w:rsid w:val="00283225"/>
    <w:rsid w:val="002837B7"/>
    <w:rsid w:val="0028391F"/>
    <w:rsid w:val="0028393C"/>
    <w:rsid w:val="00283BF6"/>
    <w:rsid w:val="00284032"/>
    <w:rsid w:val="002847EB"/>
    <w:rsid w:val="00284E44"/>
    <w:rsid w:val="00285D5A"/>
    <w:rsid w:val="002866B0"/>
    <w:rsid w:val="0028719E"/>
    <w:rsid w:val="002877FB"/>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DA3"/>
    <w:rsid w:val="002D01A0"/>
    <w:rsid w:val="002D03E6"/>
    <w:rsid w:val="002D0D58"/>
    <w:rsid w:val="002D15B8"/>
    <w:rsid w:val="002D16D2"/>
    <w:rsid w:val="002D1FEF"/>
    <w:rsid w:val="002D207E"/>
    <w:rsid w:val="002D20EF"/>
    <w:rsid w:val="002D2132"/>
    <w:rsid w:val="002D21BC"/>
    <w:rsid w:val="002D262D"/>
    <w:rsid w:val="002D267A"/>
    <w:rsid w:val="002D28CA"/>
    <w:rsid w:val="002D2E54"/>
    <w:rsid w:val="002D2FDB"/>
    <w:rsid w:val="002D315D"/>
    <w:rsid w:val="002D33B3"/>
    <w:rsid w:val="002D3491"/>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5566"/>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406B5"/>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DDC"/>
    <w:rsid w:val="00345530"/>
    <w:rsid w:val="003457DF"/>
    <w:rsid w:val="00345C72"/>
    <w:rsid w:val="00345C75"/>
    <w:rsid w:val="00346305"/>
    <w:rsid w:val="00346B73"/>
    <w:rsid w:val="00346D70"/>
    <w:rsid w:val="003472E6"/>
    <w:rsid w:val="0034735A"/>
    <w:rsid w:val="00347831"/>
    <w:rsid w:val="00347DFA"/>
    <w:rsid w:val="00347F6B"/>
    <w:rsid w:val="00350815"/>
    <w:rsid w:val="00350986"/>
    <w:rsid w:val="00350CD1"/>
    <w:rsid w:val="003516DE"/>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204C"/>
    <w:rsid w:val="003620F0"/>
    <w:rsid w:val="0036214F"/>
    <w:rsid w:val="00362933"/>
    <w:rsid w:val="00362E8C"/>
    <w:rsid w:val="00362ED2"/>
    <w:rsid w:val="00363F8A"/>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007"/>
    <w:rsid w:val="00377CE1"/>
    <w:rsid w:val="00377D87"/>
    <w:rsid w:val="00377E5F"/>
    <w:rsid w:val="003810A3"/>
    <w:rsid w:val="00381296"/>
    <w:rsid w:val="003818A3"/>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5560"/>
    <w:rsid w:val="00395564"/>
    <w:rsid w:val="00396027"/>
    <w:rsid w:val="0039614D"/>
    <w:rsid w:val="00396ACE"/>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FD"/>
    <w:rsid w:val="003C56D7"/>
    <w:rsid w:val="003C5923"/>
    <w:rsid w:val="003C676E"/>
    <w:rsid w:val="003C6F53"/>
    <w:rsid w:val="003C7177"/>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50F"/>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5AAA"/>
    <w:rsid w:val="00436265"/>
    <w:rsid w:val="004366A9"/>
    <w:rsid w:val="00436E8B"/>
    <w:rsid w:val="00436EBC"/>
    <w:rsid w:val="0043722C"/>
    <w:rsid w:val="00437827"/>
    <w:rsid w:val="00440318"/>
    <w:rsid w:val="004404B0"/>
    <w:rsid w:val="0044099E"/>
    <w:rsid w:val="00440C90"/>
    <w:rsid w:val="00440ECE"/>
    <w:rsid w:val="00441128"/>
    <w:rsid w:val="0044178B"/>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AAB"/>
    <w:rsid w:val="00471CC5"/>
    <w:rsid w:val="00472C46"/>
    <w:rsid w:val="00473206"/>
    <w:rsid w:val="00474496"/>
    <w:rsid w:val="004746EB"/>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2D1"/>
    <w:rsid w:val="00487CF7"/>
    <w:rsid w:val="00490203"/>
    <w:rsid w:val="004919CF"/>
    <w:rsid w:val="00491A12"/>
    <w:rsid w:val="00491C0C"/>
    <w:rsid w:val="00491F76"/>
    <w:rsid w:val="004921A0"/>
    <w:rsid w:val="00492595"/>
    <w:rsid w:val="004925ED"/>
    <w:rsid w:val="00492C30"/>
    <w:rsid w:val="004932F4"/>
    <w:rsid w:val="00493991"/>
    <w:rsid w:val="00493C38"/>
    <w:rsid w:val="00494B5B"/>
    <w:rsid w:val="00496131"/>
    <w:rsid w:val="00496384"/>
    <w:rsid w:val="004965D7"/>
    <w:rsid w:val="0049661C"/>
    <w:rsid w:val="00496AC2"/>
    <w:rsid w:val="00496AFA"/>
    <w:rsid w:val="00496CF4"/>
    <w:rsid w:val="00496D9C"/>
    <w:rsid w:val="004970AC"/>
    <w:rsid w:val="0049741E"/>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5C68"/>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F20"/>
    <w:rsid w:val="004B3BDE"/>
    <w:rsid w:val="004B3C4D"/>
    <w:rsid w:val="004B43D8"/>
    <w:rsid w:val="004B4528"/>
    <w:rsid w:val="004B47A0"/>
    <w:rsid w:val="004B4BC6"/>
    <w:rsid w:val="004B4DBD"/>
    <w:rsid w:val="004B5011"/>
    <w:rsid w:val="004B628F"/>
    <w:rsid w:val="004B6974"/>
    <w:rsid w:val="004B6B11"/>
    <w:rsid w:val="004B6F2F"/>
    <w:rsid w:val="004B707E"/>
    <w:rsid w:val="004B76CA"/>
    <w:rsid w:val="004B7748"/>
    <w:rsid w:val="004C004B"/>
    <w:rsid w:val="004C0D73"/>
    <w:rsid w:val="004C0D98"/>
    <w:rsid w:val="004C0E40"/>
    <w:rsid w:val="004C0F27"/>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41B"/>
    <w:rsid w:val="004D08BA"/>
    <w:rsid w:val="004D0FB3"/>
    <w:rsid w:val="004D11D0"/>
    <w:rsid w:val="004D144B"/>
    <w:rsid w:val="004D14BC"/>
    <w:rsid w:val="004D2467"/>
    <w:rsid w:val="004D28B5"/>
    <w:rsid w:val="004D34C7"/>
    <w:rsid w:val="004D3799"/>
    <w:rsid w:val="004D3B5D"/>
    <w:rsid w:val="004D3EA4"/>
    <w:rsid w:val="004D3EFE"/>
    <w:rsid w:val="004D44AC"/>
    <w:rsid w:val="004D49DE"/>
    <w:rsid w:val="004D4E62"/>
    <w:rsid w:val="004D500E"/>
    <w:rsid w:val="004D5105"/>
    <w:rsid w:val="004D51F8"/>
    <w:rsid w:val="004D53FD"/>
    <w:rsid w:val="004D5C9A"/>
    <w:rsid w:val="004D600D"/>
    <w:rsid w:val="004D6178"/>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427"/>
    <w:rsid w:val="004E77DD"/>
    <w:rsid w:val="004E7C2D"/>
    <w:rsid w:val="004E7F59"/>
    <w:rsid w:val="004F012A"/>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20313"/>
    <w:rsid w:val="0052031C"/>
    <w:rsid w:val="00520ABB"/>
    <w:rsid w:val="00521567"/>
    <w:rsid w:val="00521658"/>
    <w:rsid w:val="00521E7B"/>
    <w:rsid w:val="005224F5"/>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999"/>
    <w:rsid w:val="00533A18"/>
    <w:rsid w:val="00533B11"/>
    <w:rsid w:val="00533D97"/>
    <w:rsid w:val="00533F20"/>
    <w:rsid w:val="00533FF6"/>
    <w:rsid w:val="00534C41"/>
    <w:rsid w:val="00534CBA"/>
    <w:rsid w:val="0053604D"/>
    <w:rsid w:val="0053617F"/>
    <w:rsid w:val="00536311"/>
    <w:rsid w:val="005366AA"/>
    <w:rsid w:val="00536CEE"/>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864"/>
    <w:rsid w:val="00562B0F"/>
    <w:rsid w:val="0056453F"/>
    <w:rsid w:val="00564939"/>
    <w:rsid w:val="00564E2B"/>
    <w:rsid w:val="005657FE"/>
    <w:rsid w:val="00565C43"/>
    <w:rsid w:val="00565D97"/>
    <w:rsid w:val="00565F2F"/>
    <w:rsid w:val="0056611B"/>
    <w:rsid w:val="005666D5"/>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CC8"/>
    <w:rsid w:val="005746F0"/>
    <w:rsid w:val="005748BB"/>
    <w:rsid w:val="00574914"/>
    <w:rsid w:val="0057526A"/>
    <w:rsid w:val="00576BF9"/>
    <w:rsid w:val="00576E1D"/>
    <w:rsid w:val="005773DA"/>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EEA"/>
    <w:rsid w:val="0058617A"/>
    <w:rsid w:val="00586365"/>
    <w:rsid w:val="0058711A"/>
    <w:rsid w:val="00587257"/>
    <w:rsid w:val="0058730F"/>
    <w:rsid w:val="00587317"/>
    <w:rsid w:val="00590096"/>
    <w:rsid w:val="00590185"/>
    <w:rsid w:val="0059049E"/>
    <w:rsid w:val="00590A9E"/>
    <w:rsid w:val="00590C6C"/>
    <w:rsid w:val="005912AF"/>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6336"/>
    <w:rsid w:val="005A66D2"/>
    <w:rsid w:val="005A6932"/>
    <w:rsid w:val="005A6F5B"/>
    <w:rsid w:val="005A70F8"/>
    <w:rsid w:val="005A76A9"/>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C46"/>
    <w:rsid w:val="005E2CA6"/>
    <w:rsid w:val="005E3499"/>
    <w:rsid w:val="005E3731"/>
    <w:rsid w:val="005E3B7E"/>
    <w:rsid w:val="005E4396"/>
    <w:rsid w:val="005E4399"/>
    <w:rsid w:val="005E4611"/>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BBC"/>
    <w:rsid w:val="005F1514"/>
    <w:rsid w:val="005F17DC"/>
    <w:rsid w:val="005F186B"/>
    <w:rsid w:val="005F2D2D"/>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AB2"/>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A39"/>
    <w:rsid w:val="00603FCE"/>
    <w:rsid w:val="0060438C"/>
    <w:rsid w:val="006047BB"/>
    <w:rsid w:val="006048FB"/>
    <w:rsid w:val="006059F6"/>
    <w:rsid w:val="00605A02"/>
    <w:rsid w:val="00606AD7"/>
    <w:rsid w:val="00606B17"/>
    <w:rsid w:val="006073A6"/>
    <w:rsid w:val="006078A8"/>
    <w:rsid w:val="00607DC7"/>
    <w:rsid w:val="00607EED"/>
    <w:rsid w:val="0061016A"/>
    <w:rsid w:val="00610851"/>
    <w:rsid w:val="0061090F"/>
    <w:rsid w:val="0061091F"/>
    <w:rsid w:val="006120E6"/>
    <w:rsid w:val="0061223F"/>
    <w:rsid w:val="00612655"/>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501C"/>
    <w:rsid w:val="0062513F"/>
    <w:rsid w:val="0062525E"/>
    <w:rsid w:val="00625369"/>
    <w:rsid w:val="006253FE"/>
    <w:rsid w:val="00625A2D"/>
    <w:rsid w:val="00625BF4"/>
    <w:rsid w:val="0062614B"/>
    <w:rsid w:val="0062623E"/>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20FA"/>
    <w:rsid w:val="0064228B"/>
    <w:rsid w:val="0064276F"/>
    <w:rsid w:val="00642837"/>
    <w:rsid w:val="00642D81"/>
    <w:rsid w:val="00642F94"/>
    <w:rsid w:val="0064310E"/>
    <w:rsid w:val="00643363"/>
    <w:rsid w:val="00643770"/>
    <w:rsid w:val="00643B8B"/>
    <w:rsid w:val="00643DC8"/>
    <w:rsid w:val="00643EE3"/>
    <w:rsid w:val="00644116"/>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ED3"/>
    <w:rsid w:val="00652309"/>
    <w:rsid w:val="00652941"/>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95E"/>
    <w:rsid w:val="00663B4A"/>
    <w:rsid w:val="00663E3D"/>
    <w:rsid w:val="00663E5F"/>
    <w:rsid w:val="006640E4"/>
    <w:rsid w:val="006648BD"/>
    <w:rsid w:val="00664B29"/>
    <w:rsid w:val="00665148"/>
    <w:rsid w:val="0066515D"/>
    <w:rsid w:val="00665223"/>
    <w:rsid w:val="006658B5"/>
    <w:rsid w:val="00665E7E"/>
    <w:rsid w:val="00666812"/>
    <w:rsid w:val="00666B4F"/>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5A2"/>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40E4"/>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5207"/>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787"/>
    <w:rsid w:val="00700F81"/>
    <w:rsid w:val="00701043"/>
    <w:rsid w:val="0070106A"/>
    <w:rsid w:val="007010E0"/>
    <w:rsid w:val="007010F9"/>
    <w:rsid w:val="007012CD"/>
    <w:rsid w:val="00701632"/>
    <w:rsid w:val="00701911"/>
    <w:rsid w:val="007024D0"/>
    <w:rsid w:val="00702CCD"/>
    <w:rsid w:val="00702EFC"/>
    <w:rsid w:val="00702F0B"/>
    <w:rsid w:val="007032D6"/>
    <w:rsid w:val="0070397E"/>
    <w:rsid w:val="00704162"/>
    <w:rsid w:val="00705297"/>
    <w:rsid w:val="007052C7"/>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8FB"/>
    <w:rsid w:val="00732408"/>
    <w:rsid w:val="0073259E"/>
    <w:rsid w:val="00732B88"/>
    <w:rsid w:val="007333A5"/>
    <w:rsid w:val="007333CA"/>
    <w:rsid w:val="007334AC"/>
    <w:rsid w:val="00733659"/>
    <w:rsid w:val="00733826"/>
    <w:rsid w:val="00735282"/>
    <w:rsid w:val="007358F4"/>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8E6"/>
    <w:rsid w:val="00744DF3"/>
    <w:rsid w:val="0074509A"/>
    <w:rsid w:val="007451E0"/>
    <w:rsid w:val="0074520C"/>
    <w:rsid w:val="00745428"/>
    <w:rsid w:val="007454BA"/>
    <w:rsid w:val="007455D2"/>
    <w:rsid w:val="0074563A"/>
    <w:rsid w:val="007457F3"/>
    <w:rsid w:val="00745ACC"/>
    <w:rsid w:val="007460DA"/>
    <w:rsid w:val="007462EF"/>
    <w:rsid w:val="00746A20"/>
    <w:rsid w:val="00746D91"/>
    <w:rsid w:val="007476AA"/>
    <w:rsid w:val="00747F73"/>
    <w:rsid w:val="00750688"/>
    <w:rsid w:val="00750A88"/>
    <w:rsid w:val="007513EF"/>
    <w:rsid w:val="00751A67"/>
    <w:rsid w:val="00751A80"/>
    <w:rsid w:val="00751E9C"/>
    <w:rsid w:val="00751ED7"/>
    <w:rsid w:val="00751FB2"/>
    <w:rsid w:val="00752262"/>
    <w:rsid w:val="007522C3"/>
    <w:rsid w:val="00752BCA"/>
    <w:rsid w:val="00752DBA"/>
    <w:rsid w:val="0075337B"/>
    <w:rsid w:val="00753384"/>
    <w:rsid w:val="00753679"/>
    <w:rsid w:val="00753F80"/>
    <w:rsid w:val="00754758"/>
    <w:rsid w:val="00754BC4"/>
    <w:rsid w:val="00754BDF"/>
    <w:rsid w:val="00755240"/>
    <w:rsid w:val="00755A4E"/>
    <w:rsid w:val="00755A72"/>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253C"/>
    <w:rsid w:val="00762904"/>
    <w:rsid w:val="00763839"/>
    <w:rsid w:val="007641A2"/>
    <w:rsid w:val="00764482"/>
    <w:rsid w:val="007649E8"/>
    <w:rsid w:val="00764B3B"/>
    <w:rsid w:val="00764C72"/>
    <w:rsid w:val="00764DF7"/>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AF"/>
    <w:rsid w:val="00791074"/>
    <w:rsid w:val="00791A49"/>
    <w:rsid w:val="00792220"/>
    <w:rsid w:val="007922E6"/>
    <w:rsid w:val="007924B5"/>
    <w:rsid w:val="007925EB"/>
    <w:rsid w:val="007925FE"/>
    <w:rsid w:val="007929AD"/>
    <w:rsid w:val="007930F0"/>
    <w:rsid w:val="00793392"/>
    <w:rsid w:val="00793667"/>
    <w:rsid w:val="00794627"/>
    <w:rsid w:val="00794AAF"/>
    <w:rsid w:val="00794EA5"/>
    <w:rsid w:val="0079629B"/>
    <w:rsid w:val="007963C3"/>
    <w:rsid w:val="007963C9"/>
    <w:rsid w:val="00796700"/>
    <w:rsid w:val="007967CA"/>
    <w:rsid w:val="0079680B"/>
    <w:rsid w:val="00796D80"/>
    <w:rsid w:val="0079746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444"/>
    <w:rsid w:val="007E0180"/>
    <w:rsid w:val="007E06AF"/>
    <w:rsid w:val="007E1ADD"/>
    <w:rsid w:val="007E1D5E"/>
    <w:rsid w:val="007E20F3"/>
    <w:rsid w:val="007E2294"/>
    <w:rsid w:val="007E257F"/>
    <w:rsid w:val="007E2B08"/>
    <w:rsid w:val="007E3587"/>
    <w:rsid w:val="007E3905"/>
    <w:rsid w:val="007E3DE0"/>
    <w:rsid w:val="007E3F6C"/>
    <w:rsid w:val="007E4448"/>
    <w:rsid w:val="007E467D"/>
    <w:rsid w:val="007E536E"/>
    <w:rsid w:val="007E59CE"/>
    <w:rsid w:val="007E5C50"/>
    <w:rsid w:val="007E6117"/>
    <w:rsid w:val="007E64DB"/>
    <w:rsid w:val="007E68AC"/>
    <w:rsid w:val="007E69DB"/>
    <w:rsid w:val="007E6B37"/>
    <w:rsid w:val="007E6B8C"/>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99E"/>
    <w:rsid w:val="007F5C52"/>
    <w:rsid w:val="007F632A"/>
    <w:rsid w:val="007F65F4"/>
    <w:rsid w:val="007F6EDD"/>
    <w:rsid w:val="007F75D1"/>
    <w:rsid w:val="007F7B35"/>
    <w:rsid w:val="007F7DBB"/>
    <w:rsid w:val="007F7DC2"/>
    <w:rsid w:val="00800442"/>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20CA"/>
    <w:rsid w:val="0082228A"/>
    <w:rsid w:val="00822AB9"/>
    <w:rsid w:val="00822AE2"/>
    <w:rsid w:val="00822C35"/>
    <w:rsid w:val="0082376A"/>
    <w:rsid w:val="008238BA"/>
    <w:rsid w:val="00823D46"/>
    <w:rsid w:val="0082482C"/>
    <w:rsid w:val="00824922"/>
    <w:rsid w:val="00825265"/>
    <w:rsid w:val="00825757"/>
    <w:rsid w:val="00826984"/>
    <w:rsid w:val="00826F1A"/>
    <w:rsid w:val="0082743A"/>
    <w:rsid w:val="00827E6B"/>
    <w:rsid w:val="008303E6"/>
    <w:rsid w:val="00830505"/>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B1"/>
    <w:rsid w:val="0083634B"/>
    <w:rsid w:val="008368D2"/>
    <w:rsid w:val="00836965"/>
    <w:rsid w:val="00836C3E"/>
    <w:rsid w:val="008376BA"/>
    <w:rsid w:val="00837A0E"/>
    <w:rsid w:val="00840056"/>
    <w:rsid w:val="0084007A"/>
    <w:rsid w:val="00840091"/>
    <w:rsid w:val="008408C6"/>
    <w:rsid w:val="00840E52"/>
    <w:rsid w:val="008411EE"/>
    <w:rsid w:val="00841275"/>
    <w:rsid w:val="008413BE"/>
    <w:rsid w:val="00841BDE"/>
    <w:rsid w:val="00841E02"/>
    <w:rsid w:val="00841F07"/>
    <w:rsid w:val="00842A7B"/>
    <w:rsid w:val="00842EF7"/>
    <w:rsid w:val="008432ED"/>
    <w:rsid w:val="008435C8"/>
    <w:rsid w:val="0084379B"/>
    <w:rsid w:val="00843F95"/>
    <w:rsid w:val="008445CB"/>
    <w:rsid w:val="00844660"/>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14F"/>
    <w:rsid w:val="00865421"/>
    <w:rsid w:val="008654A5"/>
    <w:rsid w:val="00865B62"/>
    <w:rsid w:val="00865C70"/>
    <w:rsid w:val="00866894"/>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EB6"/>
    <w:rsid w:val="00872FAA"/>
    <w:rsid w:val="00873533"/>
    <w:rsid w:val="00873B45"/>
    <w:rsid w:val="00873D45"/>
    <w:rsid w:val="008740AD"/>
    <w:rsid w:val="0087421D"/>
    <w:rsid w:val="00874606"/>
    <w:rsid w:val="0087462A"/>
    <w:rsid w:val="0087471E"/>
    <w:rsid w:val="00874C6B"/>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5F33"/>
    <w:rsid w:val="008863D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B54"/>
    <w:rsid w:val="008B0B9B"/>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1149"/>
    <w:rsid w:val="00902088"/>
    <w:rsid w:val="0090275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D26"/>
    <w:rsid w:val="00910A04"/>
    <w:rsid w:val="00910EBE"/>
    <w:rsid w:val="0091185D"/>
    <w:rsid w:val="00911A2A"/>
    <w:rsid w:val="00911F32"/>
    <w:rsid w:val="0091234C"/>
    <w:rsid w:val="00913135"/>
    <w:rsid w:val="00913872"/>
    <w:rsid w:val="00913D18"/>
    <w:rsid w:val="00913E79"/>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D0B"/>
    <w:rsid w:val="00924E9E"/>
    <w:rsid w:val="00924F54"/>
    <w:rsid w:val="00924F56"/>
    <w:rsid w:val="00924F8A"/>
    <w:rsid w:val="00925220"/>
    <w:rsid w:val="0092582A"/>
    <w:rsid w:val="00925E8E"/>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79A"/>
    <w:rsid w:val="00932D9A"/>
    <w:rsid w:val="0093345F"/>
    <w:rsid w:val="00933794"/>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574"/>
    <w:rsid w:val="00937DFE"/>
    <w:rsid w:val="00937F38"/>
    <w:rsid w:val="00940116"/>
    <w:rsid w:val="0094080C"/>
    <w:rsid w:val="00940F40"/>
    <w:rsid w:val="00941028"/>
    <w:rsid w:val="0094117F"/>
    <w:rsid w:val="00941BA2"/>
    <w:rsid w:val="00941D27"/>
    <w:rsid w:val="009423CE"/>
    <w:rsid w:val="009423D4"/>
    <w:rsid w:val="00942466"/>
    <w:rsid w:val="009426B0"/>
    <w:rsid w:val="009427BA"/>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B9"/>
    <w:rsid w:val="00975730"/>
    <w:rsid w:val="00976032"/>
    <w:rsid w:val="009761D8"/>
    <w:rsid w:val="009765EA"/>
    <w:rsid w:val="00976753"/>
    <w:rsid w:val="00976842"/>
    <w:rsid w:val="00976AC1"/>
    <w:rsid w:val="00976F61"/>
    <w:rsid w:val="009772EC"/>
    <w:rsid w:val="00977736"/>
    <w:rsid w:val="0097775D"/>
    <w:rsid w:val="009807CC"/>
    <w:rsid w:val="00980BF4"/>
    <w:rsid w:val="0098121A"/>
    <w:rsid w:val="00981984"/>
    <w:rsid w:val="00981E23"/>
    <w:rsid w:val="0098320B"/>
    <w:rsid w:val="009833BF"/>
    <w:rsid w:val="00983634"/>
    <w:rsid w:val="00984275"/>
    <w:rsid w:val="009850F8"/>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D6C"/>
    <w:rsid w:val="00997D96"/>
    <w:rsid w:val="00997DA4"/>
    <w:rsid w:val="00997DEF"/>
    <w:rsid w:val="009A053C"/>
    <w:rsid w:val="009A068E"/>
    <w:rsid w:val="009A0B43"/>
    <w:rsid w:val="009A0B90"/>
    <w:rsid w:val="009A1193"/>
    <w:rsid w:val="009A1966"/>
    <w:rsid w:val="009A1E56"/>
    <w:rsid w:val="009A2467"/>
    <w:rsid w:val="009A246B"/>
    <w:rsid w:val="009A2E6F"/>
    <w:rsid w:val="009A3407"/>
    <w:rsid w:val="009A3A4C"/>
    <w:rsid w:val="009A444D"/>
    <w:rsid w:val="009A4662"/>
    <w:rsid w:val="009A4695"/>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713D"/>
    <w:rsid w:val="009A73FD"/>
    <w:rsid w:val="009A75A4"/>
    <w:rsid w:val="009A7690"/>
    <w:rsid w:val="009A7AAE"/>
    <w:rsid w:val="009B04D7"/>
    <w:rsid w:val="009B05BE"/>
    <w:rsid w:val="009B06DD"/>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31"/>
    <w:rsid w:val="009B5DBC"/>
    <w:rsid w:val="009B5E74"/>
    <w:rsid w:val="009B6370"/>
    <w:rsid w:val="009B69EC"/>
    <w:rsid w:val="009B6CD5"/>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BE"/>
    <w:rsid w:val="00A00D0D"/>
    <w:rsid w:val="00A00D90"/>
    <w:rsid w:val="00A00FE2"/>
    <w:rsid w:val="00A011FD"/>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2CA6"/>
    <w:rsid w:val="00A135F5"/>
    <w:rsid w:val="00A139B6"/>
    <w:rsid w:val="00A13DAA"/>
    <w:rsid w:val="00A14342"/>
    <w:rsid w:val="00A1435C"/>
    <w:rsid w:val="00A14AC8"/>
    <w:rsid w:val="00A15733"/>
    <w:rsid w:val="00A15D53"/>
    <w:rsid w:val="00A15DE0"/>
    <w:rsid w:val="00A15EE0"/>
    <w:rsid w:val="00A16154"/>
    <w:rsid w:val="00A1629F"/>
    <w:rsid w:val="00A1733B"/>
    <w:rsid w:val="00A202ED"/>
    <w:rsid w:val="00A204B8"/>
    <w:rsid w:val="00A2087F"/>
    <w:rsid w:val="00A21404"/>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900"/>
    <w:rsid w:val="00A30C0F"/>
    <w:rsid w:val="00A31045"/>
    <w:rsid w:val="00A3208D"/>
    <w:rsid w:val="00A323AA"/>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86A"/>
    <w:rsid w:val="00A41A83"/>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758"/>
    <w:rsid w:val="00A619AE"/>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0993"/>
    <w:rsid w:val="00AB12DC"/>
    <w:rsid w:val="00AB1AD0"/>
    <w:rsid w:val="00AB1B63"/>
    <w:rsid w:val="00AB1FB5"/>
    <w:rsid w:val="00AB26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2094"/>
    <w:rsid w:val="00AC2231"/>
    <w:rsid w:val="00AC2278"/>
    <w:rsid w:val="00AC29DF"/>
    <w:rsid w:val="00AC2C33"/>
    <w:rsid w:val="00AC310D"/>
    <w:rsid w:val="00AC321A"/>
    <w:rsid w:val="00AC364A"/>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E3D"/>
    <w:rsid w:val="00AC7E97"/>
    <w:rsid w:val="00AD05CF"/>
    <w:rsid w:val="00AD067B"/>
    <w:rsid w:val="00AD08D1"/>
    <w:rsid w:val="00AD090C"/>
    <w:rsid w:val="00AD0B0A"/>
    <w:rsid w:val="00AD0BDF"/>
    <w:rsid w:val="00AD0D0B"/>
    <w:rsid w:val="00AD0D4F"/>
    <w:rsid w:val="00AD1574"/>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E1F"/>
    <w:rsid w:val="00AE3425"/>
    <w:rsid w:val="00AE38E5"/>
    <w:rsid w:val="00AE394C"/>
    <w:rsid w:val="00AE40E0"/>
    <w:rsid w:val="00AE4259"/>
    <w:rsid w:val="00AE4A33"/>
    <w:rsid w:val="00AE5115"/>
    <w:rsid w:val="00AE62B2"/>
    <w:rsid w:val="00AE6D84"/>
    <w:rsid w:val="00AE6E01"/>
    <w:rsid w:val="00AE745B"/>
    <w:rsid w:val="00AF0202"/>
    <w:rsid w:val="00AF05AB"/>
    <w:rsid w:val="00AF06A8"/>
    <w:rsid w:val="00AF06D5"/>
    <w:rsid w:val="00AF08A6"/>
    <w:rsid w:val="00AF08DC"/>
    <w:rsid w:val="00AF1809"/>
    <w:rsid w:val="00AF216B"/>
    <w:rsid w:val="00AF254A"/>
    <w:rsid w:val="00AF25B6"/>
    <w:rsid w:val="00AF3091"/>
    <w:rsid w:val="00AF321A"/>
    <w:rsid w:val="00AF33B2"/>
    <w:rsid w:val="00AF379C"/>
    <w:rsid w:val="00AF379F"/>
    <w:rsid w:val="00AF39A6"/>
    <w:rsid w:val="00AF4160"/>
    <w:rsid w:val="00AF450D"/>
    <w:rsid w:val="00AF45AE"/>
    <w:rsid w:val="00AF45CF"/>
    <w:rsid w:val="00AF461D"/>
    <w:rsid w:val="00AF4665"/>
    <w:rsid w:val="00AF4B3C"/>
    <w:rsid w:val="00AF4FA6"/>
    <w:rsid w:val="00AF544E"/>
    <w:rsid w:val="00AF58D6"/>
    <w:rsid w:val="00AF59D9"/>
    <w:rsid w:val="00AF5BDB"/>
    <w:rsid w:val="00AF5ED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E94"/>
    <w:rsid w:val="00B05F70"/>
    <w:rsid w:val="00B06AC9"/>
    <w:rsid w:val="00B06C9F"/>
    <w:rsid w:val="00B06FAD"/>
    <w:rsid w:val="00B06FFA"/>
    <w:rsid w:val="00B07049"/>
    <w:rsid w:val="00B072DA"/>
    <w:rsid w:val="00B074E5"/>
    <w:rsid w:val="00B07E9E"/>
    <w:rsid w:val="00B07F08"/>
    <w:rsid w:val="00B10430"/>
    <w:rsid w:val="00B10A8B"/>
    <w:rsid w:val="00B10AD8"/>
    <w:rsid w:val="00B10F6E"/>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93B"/>
    <w:rsid w:val="00B54305"/>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259"/>
    <w:rsid w:val="00B86720"/>
    <w:rsid w:val="00B86C88"/>
    <w:rsid w:val="00B86EDB"/>
    <w:rsid w:val="00B87A77"/>
    <w:rsid w:val="00B90141"/>
    <w:rsid w:val="00B909F5"/>
    <w:rsid w:val="00B90BEA"/>
    <w:rsid w:val="00B916F4"/>
    <w:rsid w:val="00B91AEC"/>
    <w:rsid w:val="00B91E63"/>
    <w:rsid w:val="00B92176"/>
    <w:rsid w:val="00B9231D"/>
    <w:rsid w:val="00B923DF"/>
    <w:rsid w:val="00B940F0"/>
    <w:rsid w:val="00B94814"/>
    <w:rsid w:val="00B951FF"/>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5A"/>
    <w:rsid w:val="00BA22D6"/>
    <w:rsid w:val="00BA26B9"/>
    <w:rsid w:val="00BA26D9"/>
    <w:rsid w:val="00BA3420"/>
    <w:rsid w:val="00BA369E"/>
    <w:rsid w:val="00BA3769"/>
    <w:rsid w:val="00BA38ED"/>
    <w:rsid w:val="00BA3E6D"/>
    <w:rsid w:val="00BA4C5D"/>
    <w:rsid w:val="00BA52A6"/>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5EF"/>
    <w:rsid w:val="00BB29DF"/>
    <w:rsid w:val="00BB3007"/>
    <w:rsid w:val="00BB34BB"/>
    <w:rsid w:val="00BB3AA9"/>
    <w:rsid w:val="00BB3E1F"/>
    <w:rsid w:val="00BB4283"/>
    <w:rsid w:val="00BB4431"/>
    <w:rsid w:val="00BB4434"/>
    <w:rsid w:val="00BB48BF"/>
    <w:rsid w:val="00BB4AF3"/>
    <w:rsid w:val="00BB51E3"/>
    <w:rsid w:val="00BB579E"/>
    <w:rsid w:val="00BB58BF"/>
    <w:rsid w:val="00BB6BFF"/>
    <w:rsid w:val="00BB6E49"/>
    <w:rsid w:val="00BB6F15"/>
    <w:rsid w:val="00BB6F4B"/>
    <w:rsid w:val="00BB71DC"/>
    <w:rsid w:val="00BB76EA"/>
    <w:rsid w:val="00BC0145"/>
    <w:rsid w:val="00BC0A41"/>
    <w:rsid w:val="00BC133D"/>
    <w:rsid w:val="00BC1357"/>
    <w:rsid w:val="00BC235F"/>
    <w:rsid w:val="00BC2D96"/>
    <w:rsid w:val="00BC32DF"/>
    <w:rsid w:val="00BC38DC"/>
    <w:rsid w:val="00BC3CBD"/>
    <w:rsid w:val="00BC4070"/>
    <w:rsid w:val="00BC4218"/>
    <w:rsid w:val="00BC44F2"/>
    <w:rsid w:val="00BC4704"/>
    <w:rsid w:val="00BC48F1"/>
    <w:rsid w:val="00BC4C62"/>
    <w:rsid w:val="00BC4D2D"/>
    <w:rsid w:val="00BC4D32"/>
    <w:rsid w:val="00BC5799"/>
    <w:rsid w:val="00BC5BD4"/>
    <w:rsid w:val="00BC5FA7"/>
    <w:rsid w:val="00BC6038"/>
    <w:rsid w:val="00BC63AB"/>
    <w:rsid w:val="00BC6671"/>
    <w:rsid w:val="00BC6956"/>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4707"/>
    <w:rsid w:val="00BE56C5"/>
    <w:rsid w:val="00BE594C"/>
    <w:rsid w:val="00BE6392"/>
    <w:rsid w:val="00BE64E6"/>
    <w:rsid w:val="00BE6591"/>
    <w:rsid w:val="00BE6706"/>
    <w:rsid w:val="00BE6A63"/>
    <w:rsid w:val="00BE6CA1"/>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F25"/>
    <w:rsid w:val="00BF3102"/>
    <w:rsid w:val="00BF3228"/>
    <w:rsid w:val="00BF3381"/>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72F"/>
    <w:rsid w:val="00C00D28"/>
    <w:rsid w:val="00C0112F"/>
    <w:rsid w:val="00C01FBA"/>
    <w:rsid w:val="00C020A9"/>
    <w:rsid w:val="00C02405"/>
    <w:rsid w:val="00C029CF"/>
    <w:rsid w:val="00C02E4C"/>
    <w:rsid w:val="00C03011"/>
    <w:rsid w:val="00C0313D"/>
    <w:rsid w:val="00C0334E"/>
    <w:rsid w:val="00C033E5"/>
    <w:rsid w:val="00C03CAB"/>
    <w:rsid w:val="00C03D72"/>
    <w:rsid w:val="00C03FBA"/>
    <w:rsid w:val="00C0404A"/>
    <w:rsid w:val="00C0419D"/>
    <w:rsid w:val="00C04A4E"/>
    <w:rsid w:val="00C04E45"/>
    <w:rsid w:val="00C04F58"/>
    <w:rsid w:val="00C05839"/>
    <w:rsid w:val="00C05B4F"/>
    <w:rsid w:val="00C05E96"/>
    <w:rsid w:val="00C0636D"/>
    <w:rsid w:val="00C074C0"/>
    <w:rsid w:val="00C07565"/>
    <w:rsid w:val="00C07E93"/>
    <w:rsid w:val="00C07EFB"/>
    <w:rsid w:val="00C106AC"/>
    <w:rsid w:val="00C10935"/>
    <w:rsid w:val="00C1093A"/>
    <w:rsid w:val="00C10946"/>
    <w:rsid w:val="00C10F0C"/>
    <w:rsid w:val="00C110D4"/>
    <w:rsid w:val="00C11713"/>
    <w:rsid w:val="00C11BF1"/>
    <w:rsid w:val="00C12893"/>
    <w:rsid w:val="00C137D3"/>
    <w:rsid w:val="00C151FD"/>
    <w:rsid w:val="00C154F1"/>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E15"/>
    <w:rsid w:val="00C32E4B"/>
    <w:rsid w:val="00C332DF"/>
    <w:rsid w:val="00C3366F"/>
    <w:rsid w:val="00C338C4"/>
    <w:rsid w:val="00C33A96"/>
    <w:rsid w:val="00C34806"/>
    <w:rsid w:val="00C354CB"/>
    <w:rsid w:val="00C359B8"/>
    <w:rsid w:val="00C35A08"/>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5211"/>
    <w:rsid w:val="00C46557"/>
    <w:rsid w:val="00C46795"/>
    <w:rsid w:val="00C46833"/>
    <w:rsid w:val="00C46EBD"/>
    <w:rsid w:val="00C4723C"/>
    <w:rsid w:val="00C4754C"/>
    <w:rsid w:val="00C47725"/>
    <w:rsid w:val="00C477BC"/>
    <w:rsid w:val="00C47DAE"/>
    <w:rsid w:val="00C5034D"/>
    <w:rsid w:val="00C50498"/>
    <w:rsid w:val="00C50630"/>
    <w:rsid w:val="00C50BF1"/>
    <w:rsid w:val="00C51220"/>
    <w:rsid w:val="00C5194F"/>
    <w:rsid w:val="00C51F7E"/>
    <w:rsid w:val="00C5250C"/>
    <w:rsid w:val="00C528C1"/>
    <w:rsid w:val="00C52D72"/>
    <w:rsid w:val="00C52E82"/>
    <w:rsid w:val="00C53175"/>
    <w:rsid w:val="00C53627"/>
    <w:rsid w:val="00C536CB"/>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CD"/>
    <w:rsid w:val="00C96B6A"/>
    <w:rsid w:val="00C96D9F"/>
    <w:rsid w:val="00C96FB9"/>
    <w:rsid w:val="00C97545"/>
    <w:rsid w:val="00C978A0"/>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3A6"/>
    <w:rsid w:val="00CB2EC3"/>
    <w:rsid w:val="00CB329B"/>
    <w:rsid w:val="00CB3FEB"/>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7435"/>
    <w:rsid w:val="00CD7C01"/>
    <w:rsid w:val="00CD7FFC"/>
    <w:rsid w:val="00CE0793"/>
    <w:rsid w:val="00CE085C"/>
    <w:rsid w:val="00CE116D"/>
    <w:rsid w:val="00CE117D"/>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98B"/>
    <w:rsid w:val="00D13A39"/>
    <w:rsid w:val="00D13BC4"/>
    <w:rsid w:val="00D13CAC"/>
    <w:rsid w:val="00D13CEA"/>
    <w:rsid w:val="00D13E28"/>
    <w:rsid w:val="00D15109"/>
    <w:rsid w:val="00D15566"/>
    <w:rsid w:val="00D15E43"/>
    <w:rsid w:val="00D161AA"/>
    <w:rsid w:val="00D162DC"/>
    <w:rsid w:val="00D16741"/>
    <w:rsid w:val="00D16A2D"/>
    <w:rsid w:val="00D16CAA"/>
    <w:rsid w:val="00D16D4C"/>
    <w:rsid w:val="00D16E2D"/>
    <w:rsid w:val="00D17750"/>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F1D"/>
    <w:rsid w:val="00D266E4"/>
    <w:rsid w:val="00D267D6"/>
    <w:rsid w:val="00D27138"/>
    <w:rsid w:val="00D271BF"/>
    <w:rsid w:val="00D276A2"/>
    <w:rsid w:val="00D276AC"/>
    <w:rsid w:val="00D27860"/>
    <w:rsid w:val="00D278C5"/>
    <w:rsid w:val="00D3003B"/>
    <w:rsid w:val="00D303B8"/>
    <w:rsid w:val="00D30502"/>
    <w:rsid w:val="00D306A5"/>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5334"/>
    <w:rsid w:val="00D354A5"/>
    <w:rsid w:val="00D362D9"/>
    <w:rsid w:val="00D3734F"/>
    <w:rsid w:val="00D374DE"/>
    <w:rsid w:val="00D3750C"/>
    <w:rsid w:val="00D376B8"/>
    <w:rsid w:val="00D376CF"/>
    <w:rsid w:val="00D37837"/>
    <w:rsid w:val="00D37BF3"/>
    <w:rsid w:val="00D37EC2"/>
    <w:rsid w:val="00D40204"/>
    <w:rsid w:val="00D4074F"/>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A83"/>
    <w:rsid w:val="00D72C1E"/>
    <w:rsid w:val="00D7300D"/>
    <w:rsid w:val="00D739D9"/>
    <w:rsid w:val="00D73F82"/>
    <w:rsid w:val="00D73FF5"/>
    <w:rsid w:val="00D745FD"/>
    <w:rsid w:val="00D747D1"/>
    <w:rsid w:val="00D74DEF"/>
    <w:rsid w:val="00D75425"/>
    <w:rsid w:val="00D7549A"/>
    <w:rsid w:val="00D754A5"/>
    <w:rsid w:val="00D7571B"/>
    <w:rsid w:val="00D75C5E"/>
    <w:rsid w:val="00D76C13"/>
    <w:rsid w:val="00D76FAD"/>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A7D53"/>
    <w:rsid w:val="00DB02BA"/>
    <w:rsid w:val="00DB02F9"/>
    <w:rsid w:val="00DB0732"/>
    <w:rsid w:val="00DB07D0"/>
    <w:rsid w:val="00DB0A66"/>
    <w:rsid w:val="00DB0A79"/>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B7E85"/>
    <w:rsid w:val="00DC0B49"/>
    <w:rsid w:val="00DC0CA8"/>
    <w:rsid w:val="00DC0F32"/>
    <w:rsid w:val="00DC0FC5"/>
    <w:rsid w:val="00DC18CF"/>
    <w:rsid w:val="00DC1CF3"/>
    <w:rsid w:val="00DC1D8E"/>
    <w:rsid w:val="00DC20A9"/>
    <w:rsid w:val="00DC2322"/>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4B"/>
    <w:rsid w:val="00DE3C89"/>
    <w:rsid w:val="00DE4008"/>
    <w:rsid w:val="00DE4F6A"/>
    <w:rsid w:val="00DE596D"/>
    <w:rsid w:val="00DE5A66"/>
    <w:rsid w:val="00DE667D"/>
    <w:rsid w:val="00DE6766"/>
    <w:rsid w:val="00DE6CCB"/>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7282"/>
    <w:rsid w:val="00E47451"/>
    <w:rsid w:val="00E474F3"/>
    <w:rsid w:val="00E47E4E"/>
    <w:rsid w:val="00E50065"/>
    <w:rsid w:val="00E50A8E"/>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66D"/>
    <w:rsid w:val="00E56CAC"/>
    <w:rsid w:val="00E56CC4"/>
    <w:rsid w:val="00E56EE5"/>
    <w:rsid w:val="00E57041"/>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CC3"/>
    <w:rsid w:val="00E77301"/>
    <w:rsid w:val="00E77726"/>
    <w:rsid w:val="00E77BE3"/>
    <w:rsid w:val="00E77D9B"/>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6E8"/>
    <w:rsid w:val="00EA3909"/>
    <w:rsid w:val="00EA3A6B"/>
    <w:rsid w:val="00EA3B37"/>
    <w:rsid w:val="00EA3BE5"/>
    <w:rsid w:val="00EA3DE1"/>
    <w:rsid w:val="00EA3EAA"/>
    <w:rsid w:val="00EA3FBA"/>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64D"/>
    <w:rsid w:val="00EC5981"/>
    <w:rsid w:val="00EC5A26"/>
    <w:rsid w:val="00EC5D47"/>
    <w:rsid w:val="00EC620C"/>
    <w:rsid w:val="00EC6BD3"/>
    <w:rsid w:val="00EC713C"/>
    <w:rsid w:val="00EC7326"/>
    <w:rsid w:val="00EC73A2"/>
    <w:rsid w:val="00EC73AE"/>
    <w:rsid w:val="00EC7F70"/>
    <w:rsid w:val="00ED0094"/>
    <w:rsid w:val="00ED0594"/>
    <w:rsid w:val="00ED0970"/>
    <w:rsid w:val="00ED0B28"/>
    <w:rsid w:val="00ED1072"/>
    <w:rsid w:val="00ED1624"/>
    <w:rsid w:val="00ED1DBD"/>
    <w:rsid w:val="00ED1E47"/>
    <w:rsid w:val="00ED20FB"/>
    <w:rsid w:val="00ED2315"/>
    <w:rsid w:val="00ED329B"/>
    <w:rsid w:val="00ED3ACE"/>
    <w:rsid w:val="00ED3EEA"/>
    <w:rsid w:val="00ED3FDA"/>
    <w:rsid w:val="00ED40AE"/>
    <w:rsid w:val="00ED5190"/>
    <w:rsid w:val="00ED5498"/>
    <w:rsid w:val="00ED557B"/>
    <w:rsid w:val="00ED5601"/>
    <w:rsid w:val="00ED58FE"/>
    <w:rsid w:val="00ED5C21"/>
    <w:rsid w:val="00ED63FA"/>
    <w:rsid w:val="00ED64C7"/>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7A7"/>
    <w:rsid w:val="00EE6BD6"/>
    <w:rsid w:val="00EE6F4D"/>
    <w:rsid w:val="00EE7051"/>
    <w:rsid w:val="00EE7BBB"/>
    <w:rsid w:val="00EF08AC"/>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296"/>
    <w:rsid w:val="00F168EF"/>
    <w:rsid w:val="00F16AE1"/>
    <w:rsid w:val="00F17345"/>
    <w:rsid w:val="00F17DAE"/>
    <w:rsid w:val="00F2018A"/>
    <w:rsid w:val="00F20475"/>
    <w:rsid w:val="00F206BF"/>
    <w:rsid w:val="00F20C2F"/>
    <w:rsid w:val="00F21A05"/>
    <w:rsid w:val="00F21DE1"/>
    <w:rsid w:val="00F22635"/>
    <w:rsid w:val="00F23306"/>
    <w:rsid w:val="00F23705"/>
    <w:rsid w:val="00F2379E"/>
    <w:rsid w:val="00F238DB"/>
    <w:rsid w:val="00F23A73"/>
    <w:rsid w:val="00F23A98"/>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781"/>
    <w:rsid w:val="00F50251"/>
    <w:rsid w:val="00F507BD"/>
    <w:rsid w:val="00F50A60"/>
    <w:rsid w:val="00F50ACD"/>
    <w:rsid w:val="00F51426"/>
    <w:rsid w:val="00F51567"/>
    <w:rsid w:val="00F51929"/>
    <w:rsid w:val="00F51976"/>
    <w:rsid w:val="00F51A9A"/>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480"/>
    <w:rsid w:val="00F6654F"/>
    <w:rsid w:val="00F67D06"/>
    <w:rsid w:val="00F67DC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D3A"/>
    <w:rsid w:val="00F75464"/>
    <w:rsid w:val="00F75C00"/>
    <w:rsid w:val="00F75FA1"/>
    <w:rsid w:val="00F763E7"/>
    <w:rsid w:val="00F76B9F"/>
    <w:rsid w:val="00F77073"/>
    <w:rsid w:val="00F7767B"/>
    <w:rsid w:val="00F7791F"/>
    <w:rsid w:val="00F77CDC"/>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F66"/>
    <w:rsid w:val="00F91FC5"/>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EB"/>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D65"/>
    <w:rsid w:val="00FB7E3F"/>
    <w:rsid w:val="00FB7F74"/>
    <w:rsid w:val="00FC0038"/>
    <w:rsid w:val="00FC0ADC"/>
    <w:rsid w:val="00FC0F2E"/>
    <w:rsid w:val="00FC1365"/>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81C"/>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51DD"/>
    <w:rsid w:val="00FD5535"/>
    <w:rsid w:val="00FD598F"/>
    <w:rsid w:val="00FD6441"/>
    <w:rsid w:val="00FD6605"/>
    <w:rsid w:val="00FD6BDD"/>
    <w:rsid w:val="00FD6C97"/>
    <w:rsid w:val="00FD73EF"/>
    <w:rsid w:val="00FD74B6"/>
    <w:rsid w:val="00FD77A8"/>
    <w:rsid w:val="00FD7A4E"/>
    <w:rsid w:val="00FE01EB"/>
    <w:rsid w:val="00FE0326"/>
    <w:rsid w:val="00FE0561"/>
    <w:rsid w:val="00FE0D8B"/>
    <w:rsid w:val="00FE17D7"/>
    <w:rsid w:val="00FE19A3"/>
    <w:rsid w:val="00FE1B30"/>
    <w:rsid w:val="00FE1EEF"/>
    <w:rsid w:val="00FE20E6"/>
    <w:rsid w:val="00FE2B17"/>
    <w:rsid w:val="00FE300D"/>
    <w:rsid w:val="00FE31D1"/>
    <w:rsid w:val="00FE3437"/>
    <w:rsid w:val="00FE358E"/>
    <w:rsid w:val="00FE3B3B"/>
    <w:rsid w:val="00FE3D0F"/>
    <w:rsid w:val="00FE4EBD"/>
    <w:rsid w:val="00FE4ED3"/>
    <w:rsid w:val="00FE56C2"/>
    <w:rsid w:val="00FE5A56"/>
    <w:rsid w:val="00FE5D69"/>
    <w:rsid w:val="00FE5F07"/>
    <w:rsid w:val="00FE65E0"/>
    <w:rsid w:val="00FE6FAA"/>
    <w:rsid w:val="00FE7070"/>
    <w:rsid w:val="00FE7485"/>
    <w:rsid w:val="00FE74AE"/>
    <w:rsid w:val="00FE7E27"/>
    <w:rsid w:val="00FF0552"/>
    <w:rsid w:val="00FF0725"/>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DC4EECFE-518E-4A90-8234-4D9D9C094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3360</Words>
  <Characters>16701</Characters>
  <Application>Microsoft Office Word</Application>
  <DocSecurity>0</DocSecurity>
  <Lines>139</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6</cp:revision>
  <cp:lastPrinted>2010-04-02T09:58:00Z</cp:lastPrinted>
  <dcterms:created xsi:type="dcterms:W3CDTF">2021-08-06T01:23:00Z</dcterms:created>
  <dcterms:modified xsi:type="dcterms:W3CDTF">2021-08-06T09:32:00Z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